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D4" w:rsidRDefault="00282AD4" w:rsidP="00282AD4">
      <w:pPr>
        <w:tabs>
          <w:tab w:val="right" w:pos="8505"/>
        </w:tabs>
        <w:ind w:right="-1"/>
      </w:pPr>
      <w:r w:rsidRPr="009C6318">
        <w:rPr>
          <w:noProof/>
        </w:rPr>
        <w:drawing>
          <wp:inline distT="0" distB="0" distL="0" distR="0">
            <wp:extent cx="2324100" cy="1038225"/>
            <wp:effectExtent l="19050" t="0" r="0" b="0"/>
            <wp:docPr id="7" name="Picture 5"/>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324100" cy="1038225"/>
                    </a:xfrm>
                    <a:prstGeom prst="rect">
                      <a:avLst/>
                    </a:prstGeom>
                    <a:noFill/>
                    <a:ln w="9525">
                      <a:noFill/>
                      <a:miter lim="800000"/>
                      <a:headEnd/>
                      <a:tailEnd/>
                    </a:ln>
                  </pic:spPr>
                </pic:pic>
              </a:graphicData>
            </a:graphic>
          </wp:inline>
        </w:drawing>
      </w:r>
      <w:r>
        <w:tab/>
      </w:r>
      <w:r>
        <w:rPr>
          <w:noProof/>
        </w:rPr>
        <w:drawing>
          <wp:inline distT="0" distB="0" distL="0" distR="0">
            <wp:extent cx="1137285" cy="1137285"/>
            <wp:effectExtent l="19050" t="0" r="5715" b="0"/>
            <wp:docPr id="8" name="Picture 26" descr="D:\Users\Olga\Documents\Alberta_koledza\Logo_li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Users\Olga\Documents\Alberta_koledza\Logo_liels.jpg"/>
                    <pic:cNvPicPr>
                      <a:picLocks noChangeAspect="1" noChangeArrowheads="1"/>
                    </pic:cNvPicPr>
                  </pic:nvPicPr>
                  <pic:blipFill>
                    <a:blip r:embed="rId6" cstate="print"/>
                    <a:srcRect/>
                    <a:stretch>
                      <a:fillRect/>
                    </a:stretch>
                  </pic:blipFill>
                  <pic:spPr bwMode="auto">
                    <a:xfrm>
                      <a:off x="0" y="0"/>
                      <a:ext cx="1137285" cy="1137285"/>
                    </a:xfrm>
                    <a:prstGeom prst="rect">
                      <a:avLst/>
                    </a:prstGeom>
                    <a:noFill/>
                    <a:ln w="9525">
                      <a:noFill/>
                      <a:miter lim="800000"/>
                      <a:headEnd/>
                      <a:tailEnd/>
                    </a:ln>
                  </pic:spPr>
                </pic:pic>
              </a:graphicData>
            </a:graphic>
          </wp:inline>
        </w:drawing>
      </w:r>
    </w:p>
    <w:p w:rsidR="00282AD4" w:rsidRDefault="00282AD4" w:rsidP="00282AD4">
      <w:pPr>
        <w:pStyle w:val="Style6"/>
        <w:widowControl/>
        <w:spacing w:before="53"/>
        <w:jc w:val="center"/>
        <w:rPr>
          <w:rStyle w:val="FontStyle32"/>
          <w:lang w:val="lv-LV" w:eastAsia="lv-LV"/>
        </w:rPr>
      </w:pPr>
    </w:p>
    <w:p w:rsidR="00282AD4" w:rsidRPr="007A266B" w:rsidRDefault="00282AD4" w:rsidP="00282AD4">
      <w:pPr>
        <w:pStyle w:val="Style6"/>
        <w:widowControl/>
        <w:tabs>
          <w:tab w:val="left" w:pos="284"/>
          <w:tab w:val="left" w:pos="426"/>
        </w:tabs>
        <w:spacing w:before="53"/>
        <w:ind w:left="284" w:hanging="284"/>
        <w:jc w:val="center"/>
        <w:rPr>
          <w:rStyle w:val="FontStyle32"/>
          <w:lang w:val="en-GB" w:eastAsia="lv-LV"/>
        </w:rPr>
      </w:pPr>
      <w:r w:rsidRPr="007A266B">
        <w:rPr>
          <w:rStyle w:val="FontStyle32"/>
          <w:lang w:val="en-GB" w:eastAsia="lv-LV"/>
        </w:rPr>
        <w:t>REGULATIONS</w:t>
      </w:r>
    </w:p>
    <w:p w:rsidR="00282AD4" w:rsidRDefault="00282AD4" w:rsidP="00282AD4">
      <w:pPr>
        <w:pStyle w:val="Style6"/>
        <w:widowControl/>
        <w:tabs>
          <w:tab w:val="left" w:pos="284"/>
          <w:tab w:val="left" w:pos="426"/>
        </w:tabs>
        <w:spacing w:before="53"/>
        <w:ind w:left="284" w:hanging="284"/>
        <w:jc w:val="center"/>
        <w:rPr>
          <w:rStyle w:val="FontStyle32"/>
          <w:lang w:val="en-GB" w:eastAsia="lv-LV"/>
        </w:rPr>
      </w:pPr>
      <w:proofErr w:type="gramStart"/>
      <w:r w:rsidRPr="007A266B">
        <w:rPr>
          <w:rStyle w:val="FontStyle32"/>
          <w:lang w:val="en-GB" w:eastAsia="lv-LV"/>
        </w:rPr>
        <w:t>for</w:t>
      </w:r>
      <w:proofErr w:type="gramEnd"/>
      <w:r w:rsidRPr="007A266B">
        <w:rPr>
          <w:rStyle w:val="FontStyle32"/>
          <w:lang w:val="en-GB" w:eastAsia="lv-LV"/>
        </w:rPr>
        <w:t xml:space="preserve"> </w:t>
      </w:r>
      <w:r>
        <w:rPr>
          <w:rStyle w:val="FontStyle32"/>
          <w:lang w:val="en-GB" w:eastAsia="lv-LV"/>
        </w:rPr>
        <w:t>International Student Scientific Practical Conference</w:t>
      </w:r>
    </w:p>
    <w:p w:rsidR="00282AD4" w:rsidRDefault="00282AD4" w:rsidP="00282AD4">
      <w:pPr>
        <w:pStyle w:val="Style6"/>
        <w:widowControl/>
        <w:tabs>
          <w:tab w:val="left" w:pos="284"/>
          <w:tab w:val="left" w:pos="426"/>
        </w:tabs>
        <w:spacing w:before="53"/>
        <w:ind w:left="284" w:hanging="284"/>
        <w:jc w:val="center"/>
        <w:rPr>
          <w:rStyle w:val="FontStyle32"/>
          <w:lang w:val="en-GB" w:eastAsia="lv-LV"/>
        </w:rPr>
      </w:pPr>
      <w:proofErr w:type="gramStart"/>
      <w:r>
        <w:rPr>
          <w:rStyle w:val="FontStyle32"/>
          <w:lang w:val="en-GB" w:eastAsia="lv-LV"/>
        </w:rPr>
        <w:t>of</w:t>
      </w:r>
      <w:proofErr w:type="gramEnd"/>
      <w:r>
        <w:rPr>
          <w:rStyle w:val="FontStyle32"/>
          <w:lang w:val="en-GB" w:eastAsia="lv-LV"/>
        </w:rPr>
        <w:t xml:space="preserve"> the University College of Economics and Culture and Alberta College</w:t>
      </w:r>
    </w:p>
    <w:p w:rsidR="00282AD4" w:rsidRPr="007A266B" w:rsidRDefault="00282AD4" w:rsidP="00282AD4">
      <w:pPr>
        <w:pStyle w:val="Style6"/>
        <w:widowControl/>
        <w:tabs>
          <w:tab w:val="left" w:pos="284"/>
          <w:tab w:val="left" w:pos="426"/>
        </w:tabs>
        <w:spacing w:before="53"/>
        <w:ind w:left="284" w:hanging="284"/>
        <w:jc w:val="center"/>
        <w:rPr>
          <w:rStyle w:val="FontStyle32"/>
          <w:lang w:val="en-GB" w:eastAsia="lv-LV"/>
        </w:rPr>
      </w:pPr>
    </w:p>
    <w:p w:rsidR="00282AD4" w:rsidRPr="007A266B" w:rsidRDefault="00282AD4" w:rsidP="00282AD4">
      <w:pPr>
        <w:pStyle w:val="pamats"/>
        <w:tabs>
          <w:tab w:val="left" w:pos="284"/>
          <w:tab w:val="left" w:pos="426"/>
        </w:tabs>
        <w:ind w:left="284" w:hanging="284"/>
        <w:jc w:val="center"/>
        <w:rPr>
          <w:rStyle w:val="FontStyle32"/>
          <w:sz w:val="28"/>
          <w:szCs w:val="28"/>
          <w:lang w:val="en-GB" w:eastAsia="lv-LV"/>
        </w:rPr>
      </w:pPr>
      <w:r w:rsidRPr="007A266B">
        <w:rPr>
          <w:rStyle w:val="FontStyle32"/>
          <w:sz w:val="28"/>
          <w:szCs w:val="28"/>
          <w:lang w:val="en-GB" w:eastAsia="lv-LV"/>
        </w:rPr>
        <w:t>„</w:t>
      </w:r>
      <w:r>
        <w:rPr>
          <w:rStyle w:val="FontStyle32"/>
          <w:sz w:val="28"/>
          <w:szCs w:val="28"/>
          <w:lang w:val="en-GB" w:eastAsia="lv-LV"/>
        </w:rPr>
        <w:t>Students</w:t>
      </w:r>
      <w:bookmarkStart w:id="0" w:name="_GoBack"/>
      <w:bookmarkEnd w:id="0"/>
      <w:r>
        <w:rPr>
          <w:rStyle w:val="FontStyle32"/>
          <w:sz w:val="28"/>
          <w:szCs w:val="28"/>
          <w:lang w:val="en-GB" w:eastAsia="lv-LV"/>
        </w:rPr>
        <w:t xml:space="preserve"> Research Activities: Theory and Practice </w:t>
      </w:r>
      <w:r w:rsidRPr="007A266B">
        <w:rPr>
          <w:rStyle w:val="FontStyle32"/>
          <w:sz w:val="28"/>
          <w:szCs w:val="28"/>
          <w:lang w:val="en-GB" w:eastAsia="lv-LV"/>
        </w:rPr>
        <w:t>2015”</w:t>
      </w:r>
    </w:p>
    <w:p w:rsidR="00282AD4" w:rsidRPr="007A266B" w:rsidRDefault="00282AD4" w:rsidP="00282AD4">
      <w:pPr>
        <w:pStyle w:val="Style6"/>
        <w:widowControl/>
        <w:tabs>
          <w:tab w:val="left" w:pos="284"/>
          <w:tab w:val="left" w:pos="426"/>
        </w:tabs>
        <w:spacing w:before="53"/>
        <w:ind w:left="284" w:hanging="284"/>
        <w:jc w:val="center"/>
        <w:rPr>
          <w:rStyle w:val="FontStyle32"/>
          <w:lang w:val="en-GB" w:eastAsia="lv-LV"/>
        </w:rPr>
      </w:pPr>
    </w:p>
    <w:p w:rsidR="00282AD4" w:rsidRPr="007A266B" w:rsidRDefault="00282AD4" w:rsidP="00282AD4">
      <w:pPr>
        <w:pStyle w:val="Style6"/>
        <w:widowControl/>
        <w:tabs>
          <w:tab w:val="left" w:pos="284"/>
          <w:tab w:val="left" w:pos="426"/>
        </w:tabs>
        <w:spacing w:line="240" w:lineRule="exact"/>
        <w:ind w:left="284" w:hanging="284"/>
        <w:jc w:val="left"/>
        <w:rPr>
          <w:lang w:val="en-GB"/>
        </w:rPr>
      </w:pPr>
    </w:p>
    <w:p w:rsidR="00282AD4" w:rsidRPr="007A266B" w:rsidRDefault="00282AD4" w:rsidP="00282AD4">
      <w:pPr>
        <w:pStyle w:val="Style6"/>
        <w:widowControl/>
        <w:tabs>
          <w:tab w:val="left" w:pos="284"/>
          <w:tab w:val="left" w:pos="426"/>
        </w:tabs>
        <w:spacing w:before="139"/>
        <w:ind w:left="284" w:hanging="284"/>
        <w:jc w:val="center"/>
        <w:rPr>
          <w:rStyle w:val="FontStyle32"/>
          <w:lang w:val="en-GB" w:eastAsia="lv-LV"/>
        </w:rPr>
      </w:pPr>
      <w:r w:rsidRPr="007A266B">
        <w:rPr>
          <w:rStyle w:val="FontStyle32"/>
          <w:lang w:val="en-GB" w:eastAsia="lv-LV"/>
        </w:rPr>
        <w:t xml:space="preserve">I. </w:t>
      </w:r>
      <w:r>
        <w:rPr>
          <w:rStyle w:val="FontStyle32"/>
          <w:lang w:val="en-GB" w:eastAsia="lv-LV"/>
        </w:rPr>
        <w:t>General Regulations</w:t>
      </w:r>
    </w:p>
    <w:p w:rsidR="00282AD4" w:rsidRDefault="00282AD4" w:rsidP="00282AD4">
      <w:pPr>
        <w:pStyle w:val="Style8"/>
        <w:widowControl/>
        <w:numPr>
          <w:ilvl w:val="0"/>
          <w:numId w:val="1"/>
        </w:numPr>
        <w:tabs>
          <w:tab w:val="left" w:pos="284"/>
          <w:tab w:val="left" w:pos="426"/>
        </w:tabs>
        <w:spacing w:before="240"/>
        <w:rPr>
          <w:rStyle w:val="FontStyle31"/>
          <w:sz w:val="24"/>
          <w:szCs w:val="24"/>
          <w:lang w:val="en-GB" w:eastAsia="lv-LV"/>
        </w:rPr>
      </w:pPr>
      <w:r>
        <w:rPr>
          <w:rStyle w:val="FontStyle31"/>
          <w:sz w:val="24"/>
          <w:szCs w:val="24"/>
          <w:lang w:val="en-GB" w:eastAsia="lv-LV"/>
        </w:rPr>
        <w:t>Regulations for</w:t>
      </w:r>
      <w:r w:rsidRPr="00A84071">
        <w:rPr>
          <w:rStyle w:val="FontStyle31"/>
          <w:sz w:val="24"/>
          <w:szCs w:val="24"/>
          <w:lang w:eastAsia="lv-LV"/>
        </w:rPr>
        <w:t xml:space="preserve"> </w:t>
      </w:r>
      <w:r>
        <w:rPr>
          <w:rStyle w:val="FontStyle31"/>
          <w:sz w:val="24"/>
          <w:szCs w:val="24"/>
          <w:lang w:eastAsia="lv-LV"/>
        </w:rPr>
        <w:t>the</w:t>
      </w:r>
      <w:r>
        <w:rPr>
          <w:rStyle w:val="FontStyle31"/>
          <w:sz w:val="24"/>
          <w:szCs w:val="24"/>
          <w:lang w:val="en-GB" w:eastAsia="lv-LV"/>
        </w:rPr>
        <w:t xml:space="preserve"> International Student Scientific Practical Conference, hereinafter – Regulations, of the University College of Economics and Culture, hereinafter – the UCEC, and Alberta College, hereinafter – AC, establish organization of the International Student Scientific Practical Conference.</w:t>
      </w:r>
    </w:p>
    <w:p w:rsidR="00282AD4" w:rsidRPr="007A266B" w:rsidRDefault="00282AD4" w:rsidP="00282AD4">
      <w:pPr>
        <w:pStyle w:val="Style8"/>
        <w:widowControl/>
        <w:numPr>
          <w:ilvl w:val="0"/>
          <w:numId w:val="1"/>
        </w:numPr>
        <w:tabs>
          <w:tab w:val="left" w:pos="284"/>
          <w:tab w:val="left" w:pos="426"/>
        </w:tabs>
        <w:spacing w:before="240"/>
        <w:rPr>
          <w:rStyle w:val="FontStyle31"/>
          <w:sz w:val="24"/>
          <w:szCs w:val="24"/>
          <w:lang w:val="en-GB" w:eastAsia="lv-LV"/>
        </w:rPr>
      </w:pPr>
      <w:r>
        <w:rPr>
          <w:rStyle w:val="FontStyle31"/>
          <w:sz w:val="24"/>
          <w:szCs w:val="24"/>
          <w:lang w:val="en-GB" w:eastAsia="lv-LV"/>
        </w:rPr>
        <w:t>The aim of the Conference is to introduce the Conference’s participants with results of students research activities about topical theoretical and practical issues, related to knowledge received during study process and its application while mastering research skills.</w:t>
      </w:r>
    </w:p>
    <w:p w:rsidR="00282AD4" w:rsidRPr="007A266B" w:rsidRDefault="00282AD4" w:rsidP="00282AD4">
      <w:pPr>
        <w:pStyle w:val="Style8"/>
        <w:widowControl/>
        <w:numPr>
          <w:ilvl w:val="0"/>
          <w:numId w:val="1"/>
        </w:numPr>
        <w:tabs>
          <w:tab w:val="left" w:pos="284"/>
          <w:tab w:val="left" w:pos="426"/>
        </w:tabs>
        <w:spacing w:before="240"/>
        <w:rPr>
          <w:rStyle w:val="FontStyle31"/>
          <w:sz w:val="24"/>
          <w:szCs w:val="24"/>
          <w:lang w:val="en-GB" w:eastAsia="lv-LV"/>
        </w:rPr>
      </w:pPr>
      <w:r>
        <w:rPr>
          <w:rStyle w:val="FontStyle31"/>
          <w:sz w:val="24"/>
          <w:szCs w:val="24"/>
          <w:lang w:val="en-GB" w:eastAsia="lv-LV"/>
        </w:rPr>
        <w:t>The Conference’s venues</w:t>
      </w:r>
      <w:r w:rsidRPr="007A266B">
        <w:rPr>
          <w:rStyle w:val="FontStyle31"/>
          <w:sz w:val="24"/>
          <w:szCs w:val="24"/>
          <w:lang w:val="en-GB" w:eastAsia="lv-LV"/>
        </w:rPr>
        <w:t>:</w:t>
      </w:r>
    </w:p>
    <w:p w:rsidR="00282AD4" w:rsidRDefault="00282AD4" w:rsidP="00282AD4">
      <w:pPr>
        <w:pStyle w:val="Default"/>
        <w:ind w:left="284"/>
        <w:rPr>
          <w:rFonts w:ascii="Times New Roman" w:hAnsi="Times New Roman" w:cs="Times New Roman"/>
          <w:lang w:val="sv-SE"/>
        </w:rPr>
      </w:pPr>
      <w:r>
        <w:rPr>
          <w:rFonts w:ascii="Times New Roman" w:hAnsi="Times New Roman" w:cs="Times New Roman"/>
          <w:bCs/>
          <w:lang w:val="sv-SE"/>
        </w:rPr>
        <w:t xml:space="preserve">March </w:t>
      </w:r>
      <w:r w:rsidRPr="00394BC6">
        <w:rPr>
          <w:rFonts w:ascii="Times New Roman" w:hAnsi="Times New Roman" w:cs="Times New Roman"/>
          <w:bCs/>
          <w:lang w:val="sv-SE"/>
        </w:rPr>
        <w:t>18</w:t>
      </w:r>
      <w:r>
        <w:rPr>
          <w:rFonts w:ascii="Times New Roman" w:hAnsi="Times New Roman" w:cs="Times New Roman"/>
          <w:bCs/>
          <w:lang w:val="sv-SE"/>
        </w:rPr>
        <w:t xml:space="preserve">, </w:t>
      </w:r>
      <w:r w:rsidRPr="00394BC6">
        <w:rPr>
          <w:rFonts w:ascii="Times New Roman" w:hAnsi="Times New Roman" w:cs="Times New Roman"/>
          <w:bCs/>
          <w:lang w:val="sv-SE"/>
        </w:rPr>
        <w:t>2015</w:t>
      </w:r>
      <w:r>
        <w:rPr>
          <w:rFonts w:ascii="Times New Roman" w:hAnsi="Times New Roman" w:cs="Times New Roman"/>
          <w:b/>
          <w:bCs/>
          <w:lang w:val="sv-SE"/>
        </w:rPr>
        <w:t xml:space="preserve"> </w:t>
      </w:r>
      <w:r w:rsidRPr="00C570C9">
        <w:rPr>
          <w:rFonts w:ascii="Times New Roman" w:hAnsi="Times New Roman" w:cs="Times New Roman"/>
          <w:b/>
          <w:bCs/>
          <w:lang w:val="sv-SE"/>
        </w:rPr>
        <w:t xml:space="preserve">– </w:t>
      </w:r>
      <w:r w:rsidRPr="000C2DF2">
        <w:rPr>
          <w:rFonts w:ascii="Times New Roman" w:hAnsi="Times New Roman" w:cs="Times New Roman"/>
          <w:szCs w:val="22"/>
          <w:lang w:val="en-GB"/>
        </w:rPr>
        <w:t>the University College of Economics and Culture</w:t>
      </w:r>
      <w:r>
        <w:rPr>
          <w:rFonts w:ascii="Times New Roman" w:hAnsi="Times New Roman" w:cs="Times New Roman"/>
          <w:lang w:val="sv-SE"/>
        </w:rPr>
        <w:t xml:space="preserve">, </w:t>
      </w:r>
      <w:r w:rsidRPr="00C570C9">
        <w:rPr>
          <w:rFonts w:ascii="Times New Roman" w:hAnsi="Times New Roman" w:cs="Times New Roman"/>
          <w:lang w:val="sv-SE"/>
        </w:rPr>
        <w:t>1/5</w:t>
      </w:r>
      <w:r>
        <w:rPr>
          <w:rFonts w:ascii="Times New Roman" w:hAnsi="Times New Roman" w:cs="Times New Roman"/>
          <w:lang w:val="sv-SE"/>
        </w:rPr>
        <w:t xml:space="preserve"> </w:t>
      </w:r>
      <w:r w:rsidRPr="00C570C9">
        <w:rPr>
          <w:rFonts w:ascii="Times New Roman" w:hAnsi="Times New Roman" w:cs="Times New Roman"/>
          <w:lang w:val="sv-SE"/>
        </w:rPr>
        <w:t>Lomonosova</w:t>
      </w:r>
      <w:r>
        <w:rPr>
          <w:rFonts w:ascii="Times New Roman" w:hAnsi="Times New Roman" w:cs="Times New Roman"/>
          <w:lang w:val="sv-SE"/>
        </w:rPr>
        <w:t xml:space="preserve"> Str.</w:t>
      </w:r>
    </w:p>
    <w:p w:rsidR="00282AD4" w:rsidRDefault="00282AD4" w:rsidP="00282AD4">
      <w:pPr>
        <w:pStyle w:val="Style8"/>
        <w:widowControl/>
        <w:tabs>
          <w:tab w:val="left" w:pos="284"/>
          <w:tab w:val="left" w:pos="426"/>
        </w:tabs>
        <w:ind w:left="284" w:firstLine="0"/>
        <w:rPr>
          <w:lang w:val="sv-SE"/>
        </w:rPr>
      </w:pPr>
      <w:r>
        <w:rPr>
          <w:lang w:val="sv-SE"/>
        </w:rPr>
        <w:t xml:space="preserve">March </w:t>
      </w:r>
      <w:r w:rsidRPr="00394BC6">
        <w:rPr>
          <w:lang w:val="sv-SE"/>
        </w:rPr>
        <w:t>19</w:t>
      </w:r>
      <w:r>
        <w:rPr>
          <w:lang w:val="sv-SE"/>
        </w:rPr>
        <w:t xml:space="preserve">, </w:t>
      </w:r>
      <w:r w:rsidRPr="00394BC6">
        <w:rPr>
          <w:lang w:val="sv-SE"/>
        </w:rPr>
        <w:t xml:space="preserve">2015 </w:t>
      </w:r>
      <w:r>
        <w:rPr>
          <w:lang w:val="sv-SE"/>
        </w:rPr>
        <w:t>– Alberta College, 22 Skolas Str.</w:t>
      </w:r>
    </w:p>
    <w:p w:rsidR="00282AD4" w:rsidRPr="007A266B" w:rsidRDefault="00282AD4" w:rsidP="00282AD4">
      <w:pPr>
        <w:pStyle w:val="Style8"/>
        <w:widowControl/>
        <w:numPr>
          <w:ilvl w:val="0"/>
          <w:numId w:val="1"/>
        </w:numPr>
        <w:tabs>
          <w:tab w:val="left" w:pos="284"/>
          <w:tab w:val="left" w:pos="426"/>
        </w:tabs>
        <w:spacing w:before="240"/>
        <w:rPr>
          <w:rStyle w:val="FontStyle31"/>
          <w:sz w:val="24"/>
          <w:szCs w:val="24"/>
          <w:lang w:val="en-GB" w:eastAsia="lv-LV"/>
        </w:rPr>
      </w:pPr>
      <w:r>
        <w:rPr>
          <w:rStyle w:val="FontStyle31"/>
          <w:sz w:val="24"/>
          <w:szCs w:val="24"/>
          <w:lang w:val="en-GB" w:eastAsia="lv-LV"/>
        </w:rPr>
        <w:t>The process of the UCEC and AC International Student Scientific Practical Conference is held in sections</w:t>
      </w:r>
      <w:r w:rsidRPr="007A266B">
        <w:rPr>
          <w:rStyle w:val="FontStyle31"/>
          <w:sz w:val="24"/>
          <w:szCs w:val="24"/>
          <w:lang w:val="en-GB" w:eastAsia="lv-LV"/>
        </w:rPr>
        <w:t>:</w:t>
      </w:r>
    </w:p>
    <w:p w:rsidR="00282AD4" w:rsidRPr="007A266B" w:rsidRDefault="00282AD4" w:rsidP="00282AD4">
      <w:pPr>
        <w:tabs>
          <w:tab w:val="left" w:pos="284"/>
          <w:tab w:val="left" w:pos="426"/>
        </w:tabs>
        <w:ind w:left="284" w:right="49"/>
        <w:jc w:val="both"/>
        <w:rPr>
          <w:b/>
          <w:sz w:val="22"/>
          <w:szCs w:val="22"/>
          <w:lang w:val="en-GB"/>
        </w:rPr>
      </w:pPr>
      <w:proofErr w:type="gramStart"/>
      <w:r>
        <w:rPr>
          <w:b/>
          <w:sz w:val="22"/>
          <w:szCs w:val="22"/>
          <w:lang w:val="en-GB"/>
        </w:rPr>
        <w:t>1</w:t>
      </w:r>
      <w:r w:rsidRPr="005B3011">
        <w:rPr>
          <w:b/>
          <w:sz w:val="22"/>
          <w:szCs w:val="22"/>
          <w:vertAlign w:val="superscript"/>
          <w:lang w:val="en-GB"/>
        </w:rPr>
        <w:t>st</w:t>
      </w:r>
      <w:r>
        <w:rPr>
          <w:b/>
          <w:sz w:val="22"/>
          <w:szCs w:val="22"/>
          <w:lang w:val="en-GB"/>
        </w:rPr>
        <w:t xml:space="preserve"> section</w:t>
      </w:r>
      <w:r w:rsidRPr="007A266B">
        <w:rPr>
          <w:b/>
          <w:sz w:val="22"/>
          <w:szCs w:val="22"/>
          <w:lang w:val="en-GB"/>
        </w:rPr>
        <w:t>.</w:t>
      </w:r>
      <w:proofErr w:type="gramEnd"/>
      <w:r w:rsidRPr="007A266B">
        <w:rPr>
          <w:b/>
          <w:sz w:val="22"/>
          <w:szCs w:val="22"/>
          <w:lang w:val="en-GB"/>
        </w:rPr>
        <w:t xml:space="preserve"> </w:t>
      </w:r>
      <w:r w:rsidRPr="005B3011">
        <w:rPr>
          <w:sz w:val="22"/>
          <w:szCs w:val="22"/>
          <w:lang w:val="en-GB"/>
        </w:rPr>
        <w:t>Economics</w:t>
      </w:r>
      <w:r>
        <w:rPr>
          <w:sz w:val="22"/>
          <w:szCs w:val="22"/>
          <w:lang w:val="en-GB"/>
        </w:rPr>
        <w:t xml:space="preserve"> (economics, finances, business competitiveness, accounting, taxes etc.);</w:t>
      </w:r>
    </w:p>
    <w:p w:rsidR="00282AD4" w:rsidRDefault="00282AD4" w:rsidP="00282AD4">
      <w:pPr>
        <w:tabs>
          <w:tab w:val="left" w:pos="284"/>
          <w:tab w:val="left" w:pos="426"/>
        </w:tabs>
        <w:ind w:left="284" w:right="45"/>
        <w:jc w:val="both"/>
        <w:rPr>
          <w:sz w:val="22"/>
          <w:szCs w:val="22"/>
          <w:lang w:val="en-GB"/>
        </w:rPr>
      </w:pPr>
      <w:proofErr w:type="gramStart"/>
      <w:r w:rsidRPr="007A266B">
        <w:rPr>
          <w:b/>
          <w:sz w:val="22"/>
          <w:szCs w:val="22"/>
          <w:lang w:val="en-GB"/>
        </w:rPr>
        <w:t>2</w:t>
      </w:r>
      <w:r w:rsidRPr="005B3011">
        <w:rPr>
          <w:b/>
          <w:sz w:val="22"/>
          <w:szCs w:val="22"/>
          <w:vertAlign w:val="superscript"/>
          <w:lang w:val="en-GB"/>
        </w:rPr>
        <w:t>nd</w:t>
      </w:r>
      <w:r>
        <w:rPr>
          <w:b/>
          <w:sz w:val="22"/>
          <w:szCs w:val="22"/>
          <w:lang w:val="en-GB"/>
        </w:rPr>
        <w:t xml:space="preserve"> section</w:t>
      </w:r>
      <w:r w:rsidRPr="007A266B">
        <w:rPr>
          <w:b/>
          <w:sz w:val="22"/>
          <w:szCs w:val="22"/>
          <w:lang w:val="en-GB"/>
        </w:rPr>
        <w:t>.</w:t>
      </w:r>
      <w:proofErr w:type="gramEnd"/>
      <w:r w:rsidRPr="007A266B">
        <w:rPr>
          <w:sz w:val="22"/>
          <w:szCs w:val="22"/>
          <w:lang w:val="en-GB"/>
        </w:rPr>
        <w:t xml:space="preserve"> </w:t>
      </w:r>
      <w:r>
        <w:rPr>
          <w:sz w:val="22"/>
          <w:szCs w:val="22"/>
          <w:lang w:val="en-GB"/>
        </w:rPr>
        <w:t>Management (personnel management, business management, culture management, entrepreneurship planning and organization, innovative entrepreneurship, leadership, business finance management, business risks management, etc.);</w:t>
      </w:r>
    </w:p>
    <w:p w:rsidR="00282AD4" w:rsidRPr="007A266B" w:rsidRDefault="00282AD4" w:rsidP="00282AD4">
      <w:pPr>
        <w:tabs>
          <w:tab w:val="left" w:pos="284"/>
          <w:tab w:val="left" w:pos="426"/>
        </w:tabs>
        <w:ind w:left="284" w:right="45"/>
        <w:jc w:val="both"/>
        <w:rPr>
          <w:sz w:val="22"/>
          <w:szCs w:val="22"/>
          <w:lang w:val="en-GB"/>
        </w:rPr>
      </w:pPr>
      <w:proofErr w:type="gramStart"/>
      <w:r w:rsidRPr="007A266B">
        <w:rPr>
          <w:b/>
          <w:sz w:val="22"/>
          <w:szCs w:val="22"/>
          <w:lang w:val="en-GB"/>
        </w:rPr>
        <w:t>3</w:t>
      </w:r>
      <w:r w:rsidRPr="005B3011">
        <w:rPr>
          <w:b/>
          <w:sz w:val="22"/>
          <w:szCs w:val="22"/>
          <w:vertAlign w:val="superscript"/>
          <w:lang w:val="en-GB"/>
        </w:rPr>
        <w:t>rd</w:t>
      </w:r>
      <w:r>
        <w:rPr>
          <w:b/>
          <w:sz w:val="22"/>
          <w:szCs w:val="22"/>
          <w:lang w:val="en-GB"/>
        </w:rPr>
        <w:t xml:space="preserve"> section</w:t>
      </w:r>
      <w:r w:rsidRPr="007A266B">
        <w:rPr>
          <w:b/>
          <w:sz w:val="22"/>
          <w:szCs w:val="22"/>
          <w:lang w:val="en-GB"/>
        </w:rPr>
        <w:t>.</w:t>
      </w:r>
      <w:proofErr w:type="gramEnd"/>
      <w:r w:rsidRPr="007A266B">
        <w:rPr>
          <w:b/>
          <w:sz w:val="22"/>
          <w:szCs w:val="22"/>
          <w:lang w:val="en-GB"/>
        </w:rPr>
        <w:t xml:space="preserve"> </w:t>
      </w:r>
      <w:r>
        <w:rPr>
          <w:sz w:val="22"/>
          <w:szCs w:val="22"/>
          <w:lang w:val="en-GB"/>
        </w:rPr>
        <w:t>Translations (business foreign language, creative methods in translations, etc.);</w:t>
      </w:r>
    </w:p>
    <w:p w:rsidR="00282AD4" w:rsidRDefault="00282AD4" w:rsidP="00282AD4">
      <w:pPr>
        <w:tabs>
          <w:tab w:val="left" w:pos="284"/>
          <w:tab w:val="left" w:pos="426"/>
        </w:tabs>
        <w:ind w:left="284" w:right="45"/>
        <w:jc w:val="both"/>
        <w:rPr>
          <w:sz w:val="22"/>
          <w:szCs w:val="22"/>
          <w:lang w:val="en-GB"/>
        </w:rPr>
      </w:pPr>
      <w:proofErr w:type="gramStart"/>
      <w:r w:rsidRPr="007A266B">
        <w:rPr>
          <w:b/>
          <w:sz w:val="22"/>
          <w:szCs w:val="22"/>
          <w:lang w:val="en-GB"/>
        </w:rPr>
        <w:t>4</w:t>
      </w:r>
      <w:r w:rsidRPr="005B3011">
        <w:rPr>
          <w:b/>
          <w:sz w:val="22"/>
          <w:szCs w:val="22"/>
          <w:vertAlign w:val="superscript"/>
          <w:lang w:val="en-GB"/>
        </w:rPr>
        <w:t>th</w:t>
      </w:r>
      <w:r>
        <w:rPr>
          <w:b/>
          <w:sz w:val="22"/>
          <w:szCs w:val="22"/>
          <w:lang w:val="en-GB"/>
        </w:rPr>
        <w:t xml:space="preserve"> section</w:t>
      </w:r>
      <w:r w:rsidRPr="007A266B">
        <w:rPr>
          <w:b/>
          <w:sz w:val="22"/>
          <w:szCs w:val="22"/>
          <w:lang w:val="en-GB"/>
        </w:rPr>
        <w:t>.</w:t>
      </w:r>
      <w:proofErr w:type="gramEnd"/>
      <w:r w:rsidRPr="007A266B">
        <w:rPr>
          <w:sz w:val="22"/>
          <w:szCs w:val="22"/>
          <w:lang w:val="en-GB"/>
        </w:rPr>
        <w:t xml:space="preserve"> </w:t>
      </w:r>
      <w:r>
        <w:rPr>
          <w:sz w:val="22"/>
          <w:szCs w:val="22"/>
          <w:lang w:val="en-GB"/>
        </w:rPr>
        <w:t>Public relations and marketing (public relations, marketing communication, marketing, sales promotions, consumer behaviour in market, etc.);</w:t>
      </w:r>
    </w:p>
    <w:p w:rsidR="00282AD4" w:rsidRDefault="00282AD4" w:rsidP="00282AD4">
      <w:pPr>
        <w:tabs>
          <w:tab w:val="left" w:pos="284"/>
          <w:tab w:val="left" w:pos="426"/>
        </w:tabs>
        <w:ind w:left="284" w:right="45"/>
        <w:jc w:val="both"/>
        <w:rPr>
          <w:sz w:val="22"/>
          <w:szCs w:val="22"/>
          <w:lang w:val="en-GB"/>
        </w:rPr>
      </w:pPr>
      <w:proofErr w:type="gramStart"/>
      <w:r w:rsidRPr="007A266B">
        <w:rPr>
          <w:b/>
          <w:sz w:val="22"/>
          <w:szCs w:val="22"/>
          <w:lang w:val="en-GB"/>
        </w:rPr>
        <w:t>5</w:t>
      </w:r>
      <w:r w:rsidRPr="005B3011">
        <w:rPr>
          <w:b/>
          <w:sz w:val="22"/>
          <w:szCs w:val="22"/>
          <w:vertAlign w:val="superscript"/>
          <w:lang w:val="en-GB"/>
        </w:rPr>
        <w:t>th</w:t>
      </w:r>
      <w:r>
        <w:rPr>
          <w:b/>
          <w:sz w:val="22"/>
          <w:szCs w:val="22"/>
          <w:lang w:val="en-GB"/>
        </w:rPr>
        <w:t xml:space="preserve"> section</w:t>
      </w:r>
      <w:r w:rsidRPr="007A266B">
        <w:rPr>
          <w:b/>
          <w:sz w:val="22"/>
          <w:szCs w:val="22"/>
          <w:lang w:val="en-GB"/>
        </w:rPr>
        <w:t>.</w:t>
      </w:r>
      <w:proofErr w:type="gramEnd"/>
      <w:r w:rsidRPr="007A266B">
        <w:rPr>
          <w:sz w:val="22"/>
          <w:szCs w:val="22"/>
          <w:lang w:val="en-GB"/>
        </w:rPr>
        <w:t xml:space="preserve"> </w:t>
      </w:r>
      <w:r>
        <w:rPr>
          <w:sz w:val="22"/>
          <w:szCs w:val="22"/>
          <w:lang w:val="en-GB"/>
        </w:rPr>
        <w:t>Usage of information and communication technologies in business problems solving (development of computer programmes, usage of computer programmes for business needs, ICT outsourcing possibilities, administration of inner computer networks, programming, etc.);</w:t>
      </w:r>
    </w:p>
    <w:p w:rsidR="00282AD4" w:rsidRPr="007A266B" w:rsidRDefault="00282AD4" w:rsidP="00282AD4">
      <w:pPr>
        <w:tabs>
          <w:tab w:val="left" w:pos="284"/>
          <w:tab w:val="left" w:pos="426"/>
        </w:tabs>
        <w:ind w:left="284" w:right="45"/>
        <w:jc w:val="both"/>
        <w:rPr>
          <w:sz w:val="22"/>
          <w:szCs w:val="22"/>
          <w:lang w:val="en-GB"/>
        </w:rPr>
      </w:pPr>
      <w:proofErr w:type="gramStart"/>
      <w:r w:rsidRPr="007A266B">
        <w:rPr>
          <w:b/>
          <w:sz w:val="22"/>
          <w:szCs w:val="22"/>
          <w:lang w:val="en-GB"/>
        </w:rPr>
        <w:t>6</w:t>
      </w:r>
      <w:r w:rsidRPr="005B3011">
        <w:rPr>
          <w:b/>
          <w:sz w:val="22"/>
          <w:szCs w:val="22"/>
          <w:vertAlign w:val="superscript"/>
          <w:lang w:val="en-GB"/>
        </w:rPr>
        <w:t>th</w:t>
      </w:r>
      <w:r>
        <w:rPr>
          <w:b/>
          <w:sz w:val="22"/>
          <w:szCs w:val="22"/>
          <w:lang w:val="en-GB"/>
        </w:rPr>
        <w:t xml:space="preserve"> section</w:t>
      </w:r>
      <w:r w:rsidRPr="007A266B">
        <w:rPr>
          <w:b/>
          <w:sz w:val="22"/>
          <w:szCs w:val="22"/>
          <w:lang w:val="en-GB"/>
        </w:rPr>
        <w:t>.</w:t>
      </w:r>
      <w:proofErr w:type="gramEnd"/>
      <w:r w:rsidRPr="007A266B">
        <w:rPr>
          <w:sz w:val="22"/>
          <w:szCs w:val="22"/>
          <w:lang w:val="en-GB"/>
        </w:rPr>
        <w:t xml:space="preserve"> </w:t>
      </w:r>
      <w:r>
        <w:rPr>
          <w:sz w:val="22"/>
          <w:szCs w:val="22"/>
          <w:lang w:val="en-GB"/>
        </w:rPr>
        <w:tab/>
        <w:t>Legal foundation of the business</w:t>
      </w:r>
      <w:r w:rsidRPr="007A266B">
        <w:rPr>
          <w:sz w:val="22"/>
          <w:szCs w:val="22"/>
          <w:lang w:val="en-GB"/>
        </w:rPr>
        <w:t xml:space="preserve"> (</w:t>
      </w:r>
      <w:r>
        <w:rPr>
          <w:sz w:val="22"/>
          <w:szCs w:val="22"/>
          <w:lang w:val="en-GB"/>
        </w:rPr>
        <w:t xml:space="preserve">preparation, conclusion and </w:t>
      </w:r>
      <w:r>
        <w:rPr>
          <w:sz w:val="22"/>
          <w:szCs w:val="22"/>
          <w:lang w:val="en-GB"/>
        </w:rPr>
        <w:tab/>
        <w:t>enhancement of deals, etc.);</w:t>
      </w:r>
    </w:p>
    <w:p w:rsidR="00282AD4" w:rsidRPr="007A266B" w:rsidRDefault="00282AD4" w:rsidP="00282AD4">
      <w:pPr>
        <w:tabs>
          <w:tab w:val="left" w:pos="284"/>
          <w:tab w:val="left" w:pos="426"/>
        </w:tabs>
        <w:ind w:left="284" w:right="45"/>
        <w:jc w:val="both"/>
        <w:rPr>
          <w:sz w:val="22"/>
          <w:szCs w:val="22"/>
          <w:lang w:val="en-GB"/>
        </w:rPr>
      </w:pPr>
      <w:proofErr w:type="gramStart"/>
      <w:r w:rsidRPr="007A266B">
        <w:rPr>
          <w:b/>
          <w:sz w:val="22"/>
          <w:szCs w:val="22"/>
          <w:lang w:val="en-GB"/>
        </w:rPr>
        <w:t>7</w:t>
      </w:r>
      <w:r w:rsidRPr="005B3011">
        <w:rPr>
          <w:b/>
          <w:sz w:val="22"/>
          <w:szCs w:val="22"/>
          <w:vertAlign w:val="superscript"/>
          <w:lang w:val="en-GB"/>
        </w:rPr>
        <w:t>th</w:t>
      </w:r>
      <w:r>
        <w:rPr>
          <w:b/>
          <w:sz w:val="22"/>
          <w:szCs w:val="22"/>
          <w:lang w:val="en-GB"/>
        </w:rPr>
        <w:t xml:space="preserve"> section</w:t>
      </w:r>
      <w:r w:rsidRPr="007A266B">
        <w:rPr>
          <w:b/>
          <w:sz w:val="22"/>
          <w:szCs w:val="22"/>
          <w:lang w:val="en-GB"/>
        </w:rPr>
        <w:t>.</w:t>
      </w:r>
      <w:proofErr w:type="gramEnd"/>
      <w:r w:rsidRPr="007A266B">
        <w:rPr>
          <w:sz w:val="22"/>
          <w:szCs w:val="22"/>
          <w:lang w:val="en-GB"/>
        </w:rPr>
        <w:t xml:space="preserve"> </w:t>
      </w:r>
      <w:r>
        <w:rPr>
          <w:sz w:val="22"/>
          <w:szCs w:val="22"/>
          <w:lang w:val="en-GB"/>
        </w:rPr>
        <w:t xml:space="preserve">Creative projects (Presentations of </w:t>
      </w:r>
      <w:proofErr w:type="gramStart"/>
      <w:r>
        <w:rPr>
          <w:sz w:val="22"/>
          <w:szCs w:val="22"/>
          <w:lang w:val="en-GB"/>
        </w:rPr>
        <w:t>students</w:t>
      </w:r>
      <w:proofErr w:type="gramEnd"/>
      <w:r>
        <w:rPr>
          <w:sz w:val="22"/>
          <w:szCs w:val="22"/>
          <w:lang w:val="en-GB"/>
        </w:rPr>
        <w:t xml:space="preserve"> creative works – advertisements, event presentations, film advertisements, design works etc.). </w:t>
      </w:r>
    </w:p>
    <w:p w:rsidR="00282AD4" w:rsidRPr="007A266B" w:rsidRDefault="00282AD4" w:rsidP="00282AD4">
      <w:pPr>
        <w:tabs>
          <w:tab w:val="left" w:pos="284"/>
          <w:tab w:val="left" w:pos="426"/>
        </w:tabs>
        <w:ind w:left="284" w:right="708" w:hanging="284"/>
        <w:jc w:val="both"/>
        <w:rPr>
          <w:lang w:val="en-GB"/>
        </w:rPr>
      </w:pPr>
    </w:p>
    <w:p w:rsidR="00282AD4" w:rsidRPr="00F80C84" w:rsidRDefault="00282AD4" w:rsidP="00282AD4">
      <w:pPr>
        <w:ind w:right="4" w:firstLine="284"/>
        <w:jc w:val="both"/>
        <w:rPr>
          <w:sz w:val="22"/>
          <w:szCs w:val="22"/>
          <w:lang w:val="en-GB"/>
        </w:rPr>
      </w:pPr>
      <w:r>
        <w:rPr>
          <w:lang w:val="en-GB"/>
        </w:rPr>
        <w:t xml:space="preserve">Before the work in sections, the Conference’s plenary session – the UCEC lecturers’ master </w:t>
      </w:r>
      <w:r>
        <w:rPr>
          <w:lang w:val="en-GB"/>
        </w:rPr>
        <w:lastRenderedPageBreak/>
        <w:t>class about research results – will be held</w:t>
      </w:r>
      <w:r w:rsidRPr="00F80C84">
        <w:rPr>
          <w:sz w:val="22"/>
          <w:szCs w:val="22"/>
          <w:lang w:val="en-GB"/>
        </w:rPr>
        <w:t>.</w:t>
      </w:r>
    </w:p>
    <w:p w:rsidR="00282AD4" w:rsidRDefault="00282AD4" w:rsidP="00282AD4">
      <w:pPr>
        <w:tabs>
          <w:tab w:val="left" w:pos="284"/>
        </w:tabs>
        <w:ind w:left="284" w:right="-93"/>
        <w:jc w:val="both"/>
        <w:rPr>
          <w:lang w:val="en-GB"/>
        </w:rPr>
      </w:pPr>
      <w:proofErr w:type="gramStart"/>
      <w:r>
        <w:rPr>
          <w:lang w:val="en-GB"/>
        </w:rPr>
        <w:t>class</w:t>
      </w:r>
      <w:proofErr w:type="gramEnd"/>
      <w:r>
        <w:rPr>
          <w:lang w:val="en-GB"/>
        </w:rPr>
        <w:t xml:space="preserve"> about research results - is held.</w:t>
      </w:r>
    </w:p>
    <w:p w:rsidR="00282AD4"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The Conference’s reports are published in the UCEC and AC’s collection of articles of</w:t>
      </w:r>
      <w:r w:rsidRPr="00BD45AE">
        <w:rPr>
          <w:rStyle w:val="FontStyle31"/>
          <w:sz w:val="24"/>
          <w:szCs w:val="24"/>
          <w:lang w:val="en-GB" w:eastAsia="lv-LV"/>
        </w:rPr>
        <w:t xml:space="preserve"> </w:t>
      </w:r>
      <w:r>
        <w:rPr>
          <w:rStyle w:val="FontStyle31"/>
          <w:sz w:val="24"/>
          <w:szCs w:val="24"/>
          <w:lang w:val="en-GB" w:eastAsia="lv-LV"/>
        </w:rPr>
        <w:t>students research works (printed or issued electronically).</w:t>
      </w:r>
    </w:p>
    <w:p w:rsidR="00282AD4"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Participation in the Conference is designed for students and graduates of full-time and part-time study programmes at college, bachelor, and master level of the UCEC, AC and other Latvia’s and foreign higher education institutions presenting their theoretical and applied research papers.</w:t>
      </w:r>
    </w:p>
    <w:p w:rsidR="00282AD4" w:rsidRPr="007A266B"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Official languages of the Conference – Latvian, Russian, English</w:t>
      </w:r>
      <w:r w:rsidRPr="007A266B">
        <w:rPr>
          <w:rStyle w:val="FontStyle31"/>
          <w:sz w:val="24"/>
          <w:szCs w:val="24"/>
          <w:lang w:val="en-GB" w:eastAsia="lv-LV"/>
        </w:rPr>
        <w:t>.</w:t>
      </w:r>
    </w:p>
    <w:p w:rsidR="00282AD4"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Each participant (author) receives a certificate confirming participation in the International Student Scientific Practical Conference.</w:t>
      </w:r>
    </w:p>
    <w:p w:rsidR="00282AD4"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The Conference is organized by the Organising Committee (refer to clause 17 of the Regulations).</w:t>
      </w:r>
    </w:p>
    <w:p w:rsidR="00282AD4"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 xml:space="preserve">Editorial staff (head – vice-rector for scientific affairs </w:t>
      </w:r>
      <w:proofErr w:type="spellStart"/>
      <w:r w:rsidRPr="007A266B">
        <w:rPr>
          <w:rStyle w:val="FontStyle31"/>
          <w:sz w:val="24"/>
          <w:szCs w:val="24"/>
          <w:lang w:val="en-GB" w:eastAsia="lv-LV"/>
        </w:rPr>
        <w:t>S.Keišs</w:t>
      </w:r>
      <w:proofErr w:type="spellEnd"/>
      <w:r w:rsidRPr="007A266B">
        <w:rPr>
          <w:rStyle w:val="FontStyle31"/>
          <w:sz w:val="24"/>
          <w:szCs w:val="24"/>
          <w:lang w:val="en-GB" w:eastAsia="lv-LV"/>
        </w:rPr>
        <w:t>)</w:t>
      </w:r>
      <w:r>
        <w:rPr>
          <w:rStyle w:val="FontStyle31"/>
          <w:sz w:val="24"/>
          <w:szCs w:val="24"/>
          <w:lang w:val="en-GB" w:eastAsia="lv-LV"/>
        </w:rPr>
        <w:t>, formed according to instruction of the rector, prepares issue of publication in electronic collection of articles.</w:t>
      </w:r>
    </w:p>
    <w:p w:rsidR="00282AD4"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The International Students Scientific Practical Conference of the UCEC and AC is funded from the budget of the high school.</w:t>
      </w:r>
    </w:p>
    <w:p w:rsidR="00282AD4" w:rsidRPr="007A266B" w:rsidRDefault="00282AD4" w:rsidP="00282AD4">
      <w:pPr>
        <w:pStyle w:val="Style6"/>
        <w:widowControl/>
        <w:tabs>
          <w:tab w:val="left" w:pos="284"/>
        </w:tabs>
        <w:spacing w:line="240" w:lineRule="exact"/>
        <w:ind w:left="284" w:hanging="284"/>
        <w:jc w:val="left"/>
        <w:rPr>
          <w:lang w:val="en-GB"/>
        </w:rPr>
      </w:pPr>
    </w:p>
    <w:p w:rsidR="00282AD4" w:rsidRPr="007A266B" w:rsidRDefault="00282AD4" w:rsidP="00282AD4">
      <w:pPr>
        <w:pStyle w:val="Style6"/>
        <w:widowControl/>
        <w:tabs>
          <w:tab w:val="left" w:pos="284"/>
        </w:tabs>
        <w:spacing w:before="62"/>
        <w:ind w:left="284" w:hanging="284"/>
        <w:jc w:val="center"/>
        <w:rPr>
          <w:rStyle w:val="FontStyle32"/>
          <w:lang w:val="en-GB" w:eastAsia="lv-LV"/>
        </w:rPr>
      </w:pPr>
      <w:r w:rsidRPr="007A266B">
        <w:rPr>
          <w:rStyle w:val="FontStyle32"/>
          <w:lang w:val="en-GB" w:eastAsia="lv-LV"/>
        </w:rPr>
        <w:t xml:space="preserve">II. </w:t>
      </w:r>
      <w:r>
        <w:rPr>
          <w:rStyle w:val="FontStyle32"/>
          <w:lang w:val="en-GB" w:eastAsia="lv-LV"/>
        </w:rPr>
        <w:t>Application Procedure and Submission of Publications</w:t>
      </w:r>
    </w:p>
    <w:p w:rsidR="00282AD4" w:rsidRPr="007A266B" w:rsidRDefault="00282AD4" w:rsidP="00282AD4">
      <w:pPr>
        <w:tabs>
          <w:tab w:val="left" w:pos="284"/>
        </w:tabs>
        <w:ind w:left="284" w:right="49" w:hanging="284"/>
        <w:jc w:val="both"/>
        <w:rPr>
          <w:rStyle w:val="FontStyle31"/>
          <w:sz w:val="24"/>
          <w:szCs w:val="24"/>
          <w:lang w:val="en-GB" w:eastAsia="lv-LV"/>
        </w:rPr>
      </w:pPr>
    </w:p>
    <w:p w:rsidR="00282AD4" w:rsidRDefault="00282AD4" w:rsidP="00282AD4">
      <w:pPr>
        <w:numPr>
          <w:ilvl w:val="0"/>
          <w:numId w:val="1"/>
        </w:numPr>
        <w:tabs>
          <w:tab w:val="left" w:pos="426"/>
        </w:tabs>
        <w:ind w:left="426" w:right="49" w:hanging="426"/>
        <w:jc w:val="both"/>
        <w:rPr>
          <w:rStyle w:val="FontStyle31"/>
          <w:sz w:val="24"/>
          <w:szCs w:val="24"/>
          <w:lang w:val="en-GB"/>
        </w:rPr>
      </w:pPr>
      <w:r>
        <w:rPr>
          <w:rStyle w:val="FontStyle31"/>
          <w:sz w:val="24"/>
          <w:szCs w:val="24"/>
          <w:lang w:val="en-GB"/>
        </w:rPr>
        <w:t>Application procedure is held electronically by filling in a registration form and adding an abstract of the paper (up to 0.3 p.) by March 1</w:t>
      </w:r>
      <w:r w:rsidR="006D66E6">
        <w:rPr>
          <w:rStyle w:val="FontStyle31"/>
          <w:sz w:val="24"/>
          <w:szCs w:val="24"/>
          <w:lang w:val="en-GB"/>
        </w:rPr>
        <w:t>5</w:t>
      </w:r>
      <w:r>
        <w:rPr>
          <w:rStyle w:val="FontStyle31"/>
          <w:sz w:val="24"/>
          <w:szCs w:val="24"/>
          <w:lang w:val="en-GB"/>
        </w:rPr>
        <w:t xml:space="preserve">, 2015 - </w:t>
      </w:r>
      <w:hyperlink r:id="rId7" w:history="1">
        <w:r w:rsidRPr="007A266B">
          <w:rPr>
            <w:rStyle w:val="Hyperlink"/>
            <w:lang w:val="en-GB"/>
          </w:rPr>
          <w:t>http://conference.augstskola.lv/</w:t>
        </w:r>
      </w:hyperlink>
    </w:p>
    <w:p w:rsidR="00282AD4"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Student can submit a theme of his/her paper (report) individually or with a group of co-authors.</w:t>
      </w:r>
    </w:p>
    <w:p w:rsidR="00282AD4" w:rsidRPr="007A266B"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Confirmation or rejection for participation in the Conference is sent electronically to student’s specified email address.</w:t>
      </w:r>
    </w:p>
    <w:p w:rsidR="00282AD4" w:rsidRPr="007A266B"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 xml:space="preserve">After receiving the confirmation, a student submits a publication following a specified format - </w:t>
      </w:r>
      <w:hyperlink r:id="rId8" w:history="1">
        <w:r w:rsidRPr="0095159A">
          <w:rPr>
            <w:rStyle w:val="Hyperlink"/>
            <w:lang w:val="en-GB"/>
          </w:rPr>
          <w:t>http://conference.augstskola.lv/</w:t>
        </w:r>
      </w:hyperlink>
      <w:r w:rsidRPr="007A266B">
        <w:rPr>
          <w:rStyle w:val="FontStyle31"/>
          <w:sz w:val="24"/>
          <w:szCs w:val="24"/>
          <w:lang w:val="en-GB" w:eastAsia="lv-LV"/>
        </w:rPr>
        <w:t>.</w:t>
      </w:r>
    </w:p>
    <w:p w:rsidR="00282AD4"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A participant has a right to refuse preparation of a publication.</w:t>
      </w:r>
    </w:p>
    <w:p w:rsidR="00282AD4" w:rsidRPr="007A266B" w:rsidRDefault="00282AD4" w:rsidP="00282AD4">
      <w:pPr>
        <w:pStyle w:val="Style6"/>
        <w:widowControl/>
        <w:tabs>
          <w:tab w:val="left" w:pos="284"/>
        </w:tabs>
        <w:spacing w:before="144"/>
        <w:ind w:left="284" w:hanging="284"/>
        <w:jc w:val="left"/>
        <w:rPr>
          <w:rStyle w:val="FontStyle32"/>
          <w:lang w:val="en-GB" w:eastAsia="lv-LV"/>
        </w:rPr>
      </w:pPr>
    </w:p>
    <w:p w:rsidR="00282AD4" w:rsidRPr="007A266B" w:rsidRDefault="00282AD4" w:rsidP="00282AD4">
      <w:pPr>
        <w:pStyle w:val="Style6"/>
        <w:widowControl/>
        <w:tabs>
          <w:tab w:val="left" w:pos="284"/>
        </w:tabs>
        <w:spacing w:before="144"/>
        <w:ind w:left="284" w:hanging="284"/>
        <w:jc w:val="center"/>
        <w:rPr>
          <w:rStyle w:val="FontStyle32"/>
          <w:lang w:val="en-GB" w:eastAsia="lv-LV"/>
        </w:rPr>
      </w:pPr>
      <w:r w:rsidRPr="007A266B">
        <w:rPr>
          <w:rStyle w:val="FontStyle32"/>
          <w:lang w:val="en-GB" w:eastAsia="lv-LV"/>
        </w:rPr>
        <w:t xml:space="preserve">III. </w:t>
      </w:r>
      <w:r>
        <w:rPr>
          <w:rStyle w:val="FontStyle32"/>
          <w:lang w:val="en-GB" w:eastAsia="lv-LV"/>
        </w:rPr>
        <w:t>Organization of the Conference</w:t>
      </w:r>
    </w:p>
    <w:p w:rsidR="00282AD4" w:rsidRPr="007A266B" w:rsidRDefault="00282AD4" w:rsidP="00282AD4">
      <w:pPr>
        <w:pStyle w:val="Style8"/>
        <w:widowControl/>
        <w:numPr>
          <w:ilvl w:val="0"/>
          <w:numId w:val="1"/>
        </w:numPr>
        <w:tabs>
          <w:tab w:val="left" w:pos="426"/>
        </w:tabs>
        <w:spacing w:before="240"/>
        <w:rPr>
          <w:rStyle w:val="FontStyle31"/>
          <w:sz w:val="24"/>
          <w:szCs w:val="24"/>
          <w:lang w:val="en-GB" w:eastAsia="lv-LV"/>
        </w:rPr>
      </w:pPr>
      <w:r>
        <w:rPr>
          <w:rStyle w:val="FontStyle31"/>
          <w:sz w:val="24"/>
          <w:szCs w:val="24"/>
          <w:lang w:val="en-GB" w:eastAsia="lv-LV"/>
        </w:rPr>
        <w:t>The Organising Committee for the Conference</w:t>
      </w:r>
      <w:r w:rsidRPr="007A266B">
        <w:rPr>
          <w:rStyle w:val="FontStyle31"/>
          <w:sz w:val="24"/>
          <w:szCs w:val="24"/>
          <w:lang w:val="en-GB" w:eastAsia="lv-LV"/>
        </w:rPr>
        <w:t>:</w:t>
      </w:r>
    </w:p>
    <w:p w:rsidR="00282AD4" w:rsidRPr="007A266B" w:rsidRDefault="00282AD4" w:rsidP="00282AD4">
      <w:pPr>
        <w:tabs>
          <w:tab w:val="left" w:pos="426"/>
          <w:tab w:val="left" w:pos="567"/>
        </w:tabs>
        <w:ind w:left="426"/>
        <w:rPr>
          <w:sz w:val="22"/>
          <w:szCs w:val="22"/>
          <w:lang w:val="en-GB"/>
        </w:rPr>
      </w:pPr>
      <w:proofErr w:type="spellStart"/>
      <w:r w:rsidRPr="007A266B">
        <w:rPr>
          <w:sz w:val="22"/>
          <w:szCs w:val="22"/>
          <w:lang w:val="en-GB"/>
        </w:rPr>
        <w:t>Gunta</w:t>
      </w:r>
      <w:proofErr w:type="spellEnd"/>
      <w:r w:rsidRPr="007A266B">
        <w:rPr>
          <w:sz w:val="22"/>
          <w:szCs w:val="22"/>
          <w:lang w:val="en-GB"/>
        </w:rPr>
        <w:t xml:space="preserve"> </w:t>
      </w:r>
      <w:proofErr w:type="spellStart"/>
      <w:r w:rsidRPr="007A266B">
        <w:rPr>
          <w:sz w:val="22"/>
          <w:szCs w:val="22"/>
          <w:lang w:val="en-GB"/>
        </w:rPr>
        <w:t>Veismane</w:t>
      </w:r>
      <w:proofErr w:type="spellEnd"/>
      <w:r w:rsidRPr="007A266B">
        <w:rPr>
          <w:sz w:val="22"/>
          <w:szCs w:val="22"/>
          <w:lang w:val="en-GB"/>
        </w:rPr>
        <w:t>,</w:t>
      </w:r>
      <w:r>
        <w:rPr>
          <w:sz w:val="22"/>
          <w:szCs w:val="22"/>
          <w:lang w:val="en-GB"/>
        </w:rPr>
        <w:t xml:space="preserve"> Rector of</w:t>
      </w:r>
      <w:r w:rsidRPr="007A266B">
        <w:rPr>
          <w:sz w:val="22"/>
          <w:szCs w:val="22"/>
          <w:lang w:val="en-GB"/>
        </w:rPr>
        <w:t xml:space="preserve"> </w:t>
      </w:r>
      <w:r>
        <w:rPr>
          <w:sz w:val="22"/>
          <w:szCs w:val="22"/>
          <w:lang w:val="en-GB"/>
        </w:rPr>
        <w:t>the University College of Economics and Culture – chairperson</w:t>
      </w:r>
    </w:p>
    <w:p w:rsidR="00282AD4" w:rsidRPr="007A266B" w:rsidRDefault="00282AD4" w:rsidP="00282AD4">
      <w:pPr>
        <w:tabs>
          <w:tab w:val="left" w:pos="426"/>
          <w:tab w:val="left" w:pos="567"/>
        </w:tabs>
        <w:ind w:left="426"/>
        <w:rPr>
          <w:sz w:val="22"/>
          <w:szCs w:val="22"/>
          <w:lang w:val="en-GB"/>
        </w:rPr>
      </w:pPr>
      <w:proofErr w:type="spellStart"/>
      <w:r w:rsidRPr="007A266B">
        <w:rPr>
          <w:sz w:val="22"/>
          <w:szCs w:val="22"/>
          <w:lang w:val="en-GB"/>
        </w:rPr>
        <w:t>Staņislavs</w:t>
      </w:r>
      <w:proofErr w:type="spellEnd"/>
      <w:r w:rsidRPr="007A266B">
        <w:rPr>
          <w:sz w:val="22"/>
          <w:szCs w:val="22"/>
          <w:lang w:val="en-GB"/>
        </w:rPr>
        <w:t xml:space="preserve"> </w:t>
      </w:r>
      <w:proofErr w:type="spellStart"/>
      <w:r w:rsidRPr="007A266B">
        <w:rPr>
          <w:sz w:val="22"/>
          <w:szCs w:val="22"/>
          <w:lang w:val="en-GB"/>
        </w:rPr>
        <w:t>Keišs</w:t>
      </w:r>
      <w:proofErr w:type="spellEnd"/>
      <w:r w:rsidRPr="007A266B">
        <w:rPr>
          <w:sz w:val="22"/>
          <w:szCs w:val="22"/>
          <w:lang w:val="en-GB"/>
        </w:rPr>
        <w:t xml:space="preserve">, </w:t>
      </w:r>
      <w:proofErr w:type="gramStart"/>
      <w:r w:rsidRPr="007A266B">
        <w:rPr>
          <w:sz w:val="22"/>
          <w:szCs w:val="22"/>
          <w:lang w:val="en-GB"/>
        </w:rPr>
        <w:t>Dr.oec.,</w:t>
      </w:r>
      <w:proofErr w:type="gramEnd"/>
      <w:r w:rsidRPr="007A266B">
        <w:rPr>
          <w:sz w:val="22"/>
          <w:szCs w:val="22"/>
          <w:lang w:val="en-GB"/>
        </w:rPr>
        <w:t xml:space="preserve"> profes</w:t>
      </w:r>
      <w:r>
        <w:rPr>
          <w:sz w:val="22"/>
          <w:szCs w:val="22"/>
          <w:lang w:val="en-GB"/>
        </w:rPr>
        <w:t>s</w:t>
      </w:r>
      <w:r w:rsidRPr="007A266B">
        <w:rPr>
          <w:sz w:val="22"/>
          <w:szCs w:val="22"/>
          <w:lang w:val="en-GB"/>
        </w:rPr>
        <w:t>or</w:t>
      </w:r>
      <w:r>
        <w:rPr>
          <w:sz w:val="22"/>
          <w:szCs w:val="22"/>
          <w:lang w:val="en-GB"/>
        </w:rPr>
        <w:t>, Head of the Economics department – vice-chairperson</w:t>
      </w:r>
    </w:p>
    <w:p w:rsidR="00282AD4" w:rsidRPr="007A266B" w:rsidRDefault="00282AD4" w:rsidP="00282AD4">
      <w:pPr>
        <w:tabs>
          <w:tab w:val="left" w:pos="426"/>
          <w:tab w:val="left" w:pos="567"/>
        </w:tabs>
        <w:ind w:left="426"/>
        <w:rPr>
          <w:sz w:val="22"/>
          <w:szCs w:val="22"/>
          <w:lang w:val="en-GB"/>
        </w:rPr>
      </w:pPr>
      <w:proofErr w:type="spellStart"/>
      <w:r w:rsidRPr="007A266B">
        <w:rPr>
          <w:sz w:val="22"/>
          <w:szCs w:val="22"/>
          <w:lang w:val="en-GB"/>
        </w:rPr>
        <w:t>Oksana</w:t>
      </w:r>
      <w:proofErr w:type="spellEnd"/>
      <w:r w:rsidRPr="007A266B">
        <w:rPr>
          <w:sz w:val="22"/>
          <w:szCs w:val="22"/>
          <w:lang w:val="en-GB"/>
        </w:rPr>
        <w:t xml:space="preserve"> </w:t>
      </w:r>
      <w:proofErr w:type="spellStart"/>
      <w:r w:rsidRPr="007A266B">
        <w:rPr>
          <w:sz w:val="22"/>
          <w:szCs w:val="22"/>
          <w:lang w:val="en-GB"/>
        </w:rPr>
        <w:t>Lentjušenkova</w:t>
      </w:r>
      <w:proofErr w:type="spellEnd"/>
      <w:r w:rsidRPr="007A266B">
        <w:rPr>
          <w:sz w:val="22"/>
          <w:szCs w:val="22"/>
          <w:lang w:val="en-GB"/>
        </w:rPr>
        <w:t xml:space="preserve">, </w:t>
      </w:r>
      <w:proofErr w:type="gramStart"/>
      <w:r w:rsidRPr="007A266B">
        <w:rPr>
          <w:sz w:val="22"/>
          <w:szCs w:val="22"/>
          <w:lang w:val="en-GB"/>
        </w:rPr>
        <w:t>Mg.oec.,</w:t>
      </w:r>
      <w:proofErr w:type="gramEnd"/>
      <w:r>
        <w:rPr>
          <w:sz w:val="22"/>
          <w:szCs w:val="22"/>
          <w:lang w:val="en-GB"/>
        </w:rPr>
        <w:t xml:space="preserve"> Director of the Alberta College</w:t>
      </w:r>
    </w:p>
    <w:p w:rsidR="00282AD4" w:rsidRPr="007A266B" w:rsidRDefault="00282AD4" w:rsidP="00282AD4">
      <w:pPr>
        <w:tabs>
          <w:tab w:val="left" w:pos="426"/>
          <w:tab w:val="left" w:pos="567"/>
        </w:tabs>
        <w:ind w:left="426"/>
        <w:rPr>
          <w:sz w:val="22"/>
          <w:szCs w:val="22"/>
          <w:lang w:val="en-GB"/>
        </w:rPr>
      </w:pPr>
      <w:r w:rsidRPr="007A266B">
        <w:rPr>
          <w:sz w:val="22"/>
          <w:szCs w:val="22"/>
          <w:lang w:val="en-GB"/>
        </w:rPr>
        <w:t xml:space="preserve">Olga </w:t>
      </w:r>
      <w:proofErr w:type="spellStart"/>
      <w:r w:rsidRPr="007A266B">
        <w:rPr>
          <w:sz w:val="22"/>
          <w:szCs w:val="22"/>
          <w:lang w:val="en-GB"/>
        </w:rPr>
        <w:t>Čivžele</w:t>
      </w:r>
      <w:proofErr w:type="spellEnd"/>
      <w:r w:rsidRPr="007A266B">
        <w:rPr>
          <w:sz w:val="22"/>
          <w:szCs w:val="22"/>
          <w:lang w:val="en-GB"/>
        </w:rPr>
        <w:t xml:space="preserve">, </w:t>
      </w:r>
      <w:proofErr w:type="spellStart"/>
      <w:proofErr w:type="gramStart"/>
      <w:r w:rsidRPr="007A266B">
        <w:rPr>
          <w:sz w:val="22"/>
          <w:szCs w:val="22"/>
          <w:lang w:val="en-GB"/>
        </w:rPr>
        <w:t>Mg.paed</w:t>
      </w:r>
      <w:proofErr w:type="spellEnd"/>
      <w:r w:rsidRPr="007A266B">
        <w:rPr>
          <w:sz w:val="22"/>
          <w:szCs w:val="22"/>
          <w:lang w:val="en-GB"/>
        </w:rPr>
        <w:t>.,</w:t>
      </w:r>
      <w:proofErr w:type="gramEnd"/>
      <w:r w:rsidRPr="007A266B">
        <w:rPr>
          <w:sz w:val="22"/>
          <w:szCs w:val="22"/>
          <w:lang w:val="en-GB"/>
        </w:rPr>
        <w:t xml:space="preserve"> </w:t>
      </w:r>
      <w:proofErr w:type="spellStart"/>
      <w:r w:rsidRPr="007A266B">
        <w:rPr>
          <w:sz w:val="22"/>
          <w:szCs w:val="22"/>
          <w:lang w:val="en-GB"/>
        </w:rPr>
        <w:t>Mg.proj.mgmt</w:t>
      </w:r>
      <w:proofErr w:type="spellEnd"/>
      <w:r w:rsidRPr="007A266B">
        <w:rPr>
          <w:sz w:val="22"/>
          <w:szCs w:val="22"/>
          <w:lang w:val="en-GB"/>
        </w:rPr>
        <w:t xml:space="preserve">., </w:t>
      </w:r>
      <w:r>
        <w:rPr>
          <w:sz w:val="22"/>
          <w:szCs w:val="22"/>
          <w:lang w:val="en-GB"/>
        </w:rPr>
        <w:t>Coordinator of the scientific activities in Alberta College</w:t>
      </w:r>
    </w:p>
    <w:p w:rsidR="00282AD4" w:rsidRPr="007A266B" w:rsidRDefault="00282AD4" w:rsidP="00282AD4">
      <w:pPr>
        <w:tabs>
          <w:tab w:val="left" w:pos="426"/>
          <w:tab w:val="left" w:pos="567"/>
        </w:tabs>
        <w:ind w:left="426"/>
        <w:rPr>
          <w:sz w:val="22"/>
          <w:szCs w:val="22"/>
          <w:lang w:val="en-GB"/>
        </w:rPr>
      </w:pPr>
    </w:p>
    <w:p w:rsidR="00282AD4" w:rsidRPr="007A266B" w:rsidRDefault="00282AD4" w:rsidP="00282AD4">
      <w:pPr>
        <w:tabs>
          <w:tab w:val="left" w:pos="426"/>
          <w:tab w:val="left" w:pos="567"/>
        </w:tabs>
        <w:ind w:left="426"/>
        <w:rPr>
          <w:sz w:val="22"/>
          <w:szCs w:val="22"/>
          <w:lang w:val="en-GB"/>
        </w:rPr>
      </w:pPr>
      <w:r>
        <w:rPr>
          <w:sz w:val="22"/>
          <w:szCs w:val="22"/>
          <w:lang w:val="en-GB"/>
        </w:rPr>
        <w:t>Members</w:t>
      </w:r>
      <w:r w:rsidRPr="007A266B">
        <w:rPr>
          <w:sz w:val="22"/>
          <w:szCs w:val="22"/>
          <w:lang w:val="en-GB"/>
        </w:rPr>
        <w:t xml:space="preserve">: </w:t>
      </w:r>
    </w:p>
    <w:p w:rsidR="00282AD4" w:rsidRPr="007A266B" w:rsidRDefault="00282AD4" w:rsidP="00282AD4">
      <w:pPr>
        <w:tabs>
          <w:tab w:val="left" w:pos="426"/>
          <w:tab w:val="left" w:pos="567"/>
        </w:tabs>
        <w:ind w:left="426"/>
        <w:rPr>
          <w:sz w:val="22"/>
          <w:szCs w:val="22"/>
          <w:lang w:val="en-GB"/>
        </w:rPr>
      </w:pPr>
      <w:proofErr w:type="spellStart"/>
      <w:r w:rsidRPr="007A266B">
        <w:rPr>
          <w:sz w:val="22"/>
          <w:szCs w:val="22"/>
          <w:lang w:val="en-GB"/>
        </w:rPr>
        <w:t>Ineta</w:t>
      </w:r>
      <w:proofErr w:type="spellEnd"/>
      <w:r w:rsidRPr="007A266B">
        <w:rPr>
          <w:sz w:val="22"/>
          <w:szCs w:val="22"/>
          <w:lang w:val="en-GB"/>
        </w:rPr>
        <w:t xml:space="preserve"> </w:t>
      </w:r>
      <w:proofErr w:type="spellStart"/>
      <w:r w:rsidRPr="007A266B">
        <w:rPr>
          <w:sz w:val="22"/>
          <w:szCs w:val="22"/>
          <w:lang w:val="en-GB"/>
        </w:rPr>
        <w:t>Kristovska</w:t>
      </w:r>
      <w:proofErr w:type="spellEnd"/>
      <w:r w:rsidRPr="007A266B">
        <w:rPr>
          <w:sz w:val="22"/>
          <w:szCs w:val="22"/>
          <w:lang w:val="en-GB"/>
        </w:rPr>
        <w:t xml:space="preserve">, </w:t>
      </w:r>
      <w:proofErr w:type="gramStart"/>
      <w:r w:rsidRPr="007A266B">
        <w:rPr>
          <w:sz w:val="22"/>
          <w:szCs w:val="22"/>
          <w:lang w:val="en-GB"/>
        </w:rPr>
        <w:t>Dr.oec.,</w:t>
      </w:r>
      <w:proofErr w:type="gramEnd"/>
      <w:r w:rsidRPr="007A266B">
        <w:rPr>
          <w:sz w:val="22"/>
          <w:szCs w:val="22"/>
          <w:lang w:val="en-GB"/>
        </w:rPr>
        <w:t xml:space="preserve"> </w:t>
      </w:r>
      <w:proofErr w:type="spellStart"/>
      <w:r w:rsidRPr="007A266B">
        <w:rPr>
          <w:sz w:val="22"/>
          <w:szCs w:val="22"/>
          <w:lang w:val="en-GB"/>
        </w:rPr>
        <w:t>Dr.paed</w:t>
      </w:r>
      <w:proofErr w:type="spellEnd"/>
      <w:r w:rsidRPr="007A266B">
        <w:rPr>
          <w:sz w:val="22"/>
          <w:szCs w:val="22"/>
          <w:lang w:val="en-GB"/>
        </w:rPr>
        <w:t xml:space="preserve">., </w:t>
      </w:r>
      <w:r>
        <w:rPr>
          <w:sz w:val="22"/>
          <w:szCs w:val="22"/>
          <w:lang w:val="en-GB"/>
        </w:rPr>
        <w:t>UCEC Pro-Rector</w:t>
      </w:r>
      <w:r w:rsidRPr="007A266B">
        <w:rPr>
          <w:sz w:val="22"/>
          <w:szCs w:val="22"/>
          <w:lang w:val="en-GB"/>
        </w:rPr>
        <w:t xml:space="preserve"> </w:t>
      </w:r>
    </w:p>
    <w:p w:rsidR="00282AD4" w:rsidRPr="007A266B" w:rsidRDefault="00282AD4" w:rsidP="00282AD4">
      <w:pPr>
        <w:tabs>
          <w:tab w:val="left" w:pos="426"/>
          <w:tab w:val="left" w:pos="567"/>
        </w:tabs>
        <w:ind w:left="426"/>
        <w:rPr>
          <w:sz w:val="22"/>
          <w:szCs w:val="22"/>
          <w:lang w:val="en-GB"/>
        </w:rPr>
      </w:pPr>
      <w:r w:rsidRPr="007A266B">
        <w:rPr>
          <w:sz w:val="22"/>
          <w:szCs w:val="22"/>
          <w:lang w:val="en-GB"/>
        </w:rPr>
        <w:t xml:space="preserve">Zane </w:t>
      </w:r>
      <w:proofErr w:type="spellStart"/>
      <w:r w:rsidRPr="007A266B">
        <w:rPr>
          <w:sz w:val="22"/>
          <w:szCs w:val="22"/>
          <w:lang w:val="en-GB"/>
        </w:rPr>
        <w:t>Veidenberga</w:t>
      </w:r>
      <w:proofErr w:type="spellEnd"/>
      <w:r w:rsidRPr="007A266B">
        <w:rPr>
          <w:sz w:val="22"/>
          <w:szCs w:val="22"/>
          <w:lang w:val="en-GB"/>
        </w:rPr>
        <w:t>,</w:t>
      </w:r>
      <w:r w:rsidRPr="007A266B">
        <w:rPr>
          <w:b/>
          <w:bCs/>
          <w:lang w:val="en-GB"/>
        </w:rPr>
        <w:t xml:space="preserve"> </w:t>
      </w:r>
      <w:r w:rsidRPr="007A266B">
        <w:rPr>
          <w:bCs/>
          <w:sz w:val="22"/>
          <w:szCs w:val="22"/>
          <w:lang w:val="en-GB"/>
        </w:rPr>
        <w:t>Mg.</w:t>
      </w:r>
      <w:r w:rsidRPr="007A266B">
        <w:rPr>
          <w:sz w:val="22"/>
          <w:szCs w:val="22"/>
          <w:lang w:val="en-GB"/>
        </w:rPr>
        <w:t xml:space="preserve"> </w:t>
      </w:r>
      <w:proofErr w:type="gramStart"/>
      <w:r w:rsidRPr="007A266B">
        <w:rPr>
          <w:sz w:val="22"/>
          <w:szCs w:val="22"/>
          <w:lang w:val="en-GB"/>
        </w:rPr>
        <w:t>sc.edu.,</w:t>
      </w:r>
      <w:proofErr w:type="gramEnd"/>
      <w:r w:rsidRPr="007A266B">
        <w:rPr>
          <w:sz w:val="22"/>
          <w:szCs w:val="22"/>
          <w:lang w:val="en-GB"/>
        </w:rPr>
        <w:t xml:space="preserve"> </w:t>
      </w:r>
      <w:r>
        <w:rPr>
          <w:sz w:val="22"/>
          <w:szCs w:val="22"/>
          <w:lang w:val="en-GB"/>
        </w:rPr>
        <w:t>Head of the foreign languages department  at the UCEC</w:t>
      </w:r>
    </w:p>
    <w:p w:rsidR="00282AD4" w:rsidRPr="007A266B" w:rsidRDefault="00282AD4" w:rsidP="00282AD4">
      <w:pPr>
        <w:tabs>
          <w:tab w:val="left" w:pos="426"/>
          <w:tab w:val="left" w:pos="567"/>
        </w:tabs>
        <w:ind w:left="426"/>
        <w:rPr>
          <w:sz w:val="22"/>
          <w:szCs w:val="22"/>
          <w:lang w:val="en-GB"/>
        </w:rPr>
      </w:pPr>
      <w:proofErr w:type="spellStart"/>
      <w:r w:rsidRPr="007A266B">
        <w:rPr>
          <w:sz w:val="22"/>
          <w:szCs w:val="22"/>
          <w:lang w:val="en-GB"/>
        </w:rPr>
        <w:t>Guna</w:t>
      </w:r>
      <w:proofErr w:type="spellEnd"/>
      <w:r w:rsidRPr="007A266B">
        <w:rPr>
          <w:sz w:val="22"/>
          <w:szCs w:val="22"/>
          <w:lang w:val="en-GB"/>
        </w:rPr>
        <w:t xml:space="preserve"> </w:t>
      </w:r>
      <w:proofErr w:type="spellStart"/>
      <w:r w:rsidRPr="007A266B">
        <w:rPr>
          <w:sz w:val="22"/>
          <w:szCs w:val="22"/>
          <w:lang w:val="en-GB"/>
        </w:rPr>
        <w:t>Kalnača</w:t>
      </w:r>
      <w:proofErr w:type="spellEnd"/>
      <w:r w:rsidRPr="007A266B">
        <w:rPr>
          <w:sz w:val="22"/>
          <w:szCs w:val="22"/>
          <w:lang w:val="en-GB"/>
        </w:rPr>
        <w:t xml:space="preserve">, </w:t>
      </w:r>
      <w:proofErr w:type="spellStart"/>
      <w:proofErr w:type="gramStart"/>
      <w:r w:rsidRPr="007A266B">
        <w:rPr>
          <w:sz w:val="22"/>
          <w:szCs w:val="22"/>
          <w:lang w:val="en-GB"/>
        </w:rPr>
        <w:t>Mg.art</w:t>
      </w:r>
      <w:proofErr w:type="spellEnd"/>
      <w:r w:rsidRPr="007A266B">
        <w:rPr>
          <w:sz w:val="22"/>
          <w:szCs w:val="22"/>
          <w:lang w:val="en-GB"/>
        </w:rPr>
        <w:t>.,</w:t>
      </w:r>
      <w:proofErr w:type="gramEnd"/>
      <w:r w:rsidRPr="007A266B">
        <w:rPr>
          <w:sz w:val="22"/>
          <w:szCs w:val="22"/>
          <w:lang w:val="en-GB"/>
        </w:rPr>
        <w:t xml:space="preserve"> </w:t>
      </w:r>
      <w:r>
        <w:rPr>
          <w:sz w:val="22"/>
          <w:szCs w:val="22"/>
          <w:lang w:val="en-GB"/>
        </w:rPr>
        <w:t>Director of the UCEC study programmes</w:t>
      </w:r>
    </w:p>
    <w:p w:rsidR="00282AD4" w:rsidRPr="007A266B" w:rsidRDefault="00282AD4" w:rsidP="00282AD4">
      <w:pPr>
        <w:tabs>
          <w:tab w:val="left" w:pos="426"/>
          <w:tab w:val="left" w:pos="567"/>
        </w:tabs>
        <w:ind w:left="426"/>
        <w:rPr>
          <w:sz w:val="22"/>
          <w:szCs w:val="22"/>
          <w:lang w:val="en-GB"/>
        </w:rPr>
      </w:pPr>
      <w:proofErr w:type="spellStart"/>
      <w:r w:rsidRPr="007A266B">
        <w:rPr>
          <w:sz w:val="22"/>
          <w:szCs w:val="22"/>
          <w:lang w:val="en-GB"/>
        </w:rPr>
        <w:t>Sanita</w:t>
      </w:r>
      <w:proofErr w:type="spellEnd"/>
      <w:r w:rsidRPr="007A266B">
        <w:rPr>
          <w:sz w:val="22"/>
          <w:szCs w:val="22"/>
          <w:lang w:val="en-GB"/>
        </w:rPr>
        <w:t xml:space="preserve"> </w:t>
      </w:r>
      <w:proofErr w:type="spellStart"/>
      <w:r w:rsidRPr="007A266B">
        <w:rPr>
          <w:sz w:val="22"/>
          <w:szCs w:val="22"/>
          <w:lang w:val="en-GB"/>
        </w:rPr>
        <w:t>Meldere</w:t>
      </w:r>
      <w:proofErr w:type="spellEnd"/>
      <w:r w:rsidRPr="007A266B">
        <w:rPr>
          <w:sz w:val="22"/>
          <w:szCs w:val="22"/>
          <w:lang w:val="en-GB"/>
        </w:rPr>
        <w:t xml:space="preserve">, </w:t>
      </w:r>
      <w:proofErr w:type="gramStart"/>
      <w:r w:rsidRPr="007A266B">
        <w:rPr>
          <w:sz w:val="22"/>
          <w:szCs w:val="22"/>
          <w:lang w:val="en-GB"/>
        </w:rPr>
        <w:t>Mg.edu.,</w:t>
      </w:r>
      <w:proofErr w:type="gramEnd"/>
      <w:r w:rsidRPr="007A266B">
        <w:rPr>
          <w:sz w:val="22"/>
          <w:szCs w:val="22"/>
          <w:lang w:val="en-GB"/>
        </w:rPr>
        <w:t xml:space="preserve"> </w:t>
      </w:r>
      <w:r>
        <w:rPr>
          <w:sz w:val="22"/>
          <w:szCs w:val="22"/>
          <w:lang w:val="en-GB"/>
        </w:rPr>
        <w:t xml:space="preserve">Ag. Director of the UCEC study programme </w:t>
      </w:r>
      <w:r w:rsidRPr="007A266B">
        <w:rPr>
          <w:sz w:val="22"/>
          <w:szCs w:val="22"/>
          <w:lang w:val="en-GB"/>
        </w:rPr>
        <w:t>„</w:t>
      </w:r>
      <w:r>
        <w:rPr>
          <w:sz w:val="22"/>
          <w:szCs w:val="22"/>
          <w:lang w:val="en-GB"/>
        </w:rPr>
        <w:t>Interior design</w:t>
      </w:r>
      <w:r w:rsidRPr="007A266B">
        <w:rPr>
          <w:sz w:val="22"/>
          <w:szCs w:val="22"/>
          <w:lang w:val="en-GB"/>
        </w:rPr>
        <w:t xml:space="preserve">” </w:t>
      </w:r>
    </w:p>
    <w:p w:rsidR="00282AD4" w:rsidRPr="007A266B" w:rsidRDefault="00282AD4" w:rsidP="00282AD4">
      <w:pPr>
        <w:tabs>
          <w:tab w:val="left" w:pos="426"/>
          <w:tab w:val="left" w:pos="567"/>
        </w:tabs>
        <w:ind w:left="426"/>
        <w:rPr>
          <w:sz w:val="22"/>
          <w:szCs w:val="22"/>
          <w:lang w:val="en-GB"/>
        </w:rPr>
      </w:pPr>
      <w:r w:rsidRPr="007A266B">
        <w:rPr>
          <w:sz w:val="22"/>
          <w:szCs w:val="22"/>
          <w:lang w:val="en-GB"/>
        </w:rPr>
        <w:t xml:space="preserve">Inga </w:t>
      </w:r>
      <w:proofErr w:type="spellStart"/>
      <w:r w:rsidRPr="007A266B">
        <w:rPr>
          <w:sz w:val="22"/>
          <w:szCs w:val="22"/>
          <w:lang w:val="en-GB"/>
        </w:rPr>
        <w:t>Brasla</w:t>
      </w:r>
      <w:proofErr w:type="spellEnd"/>
      <w:r w:rsidRPr="007A266B">
        <w:rPr>
          <w:sz w:val="22"/>
          <w:szCs w:val="22"/>
          <w:lang w:val="en-GB"/>
        </w:rPr>
        <w:t xml:space="preserve">, </w:t>
      </w:r>
      <w:proofErr w:type="spellStart"/>
      <w:proofErr w:type="gramStart"/>
      <w:r w:rsidRPr="007A266B">
        <w:rPr>
          <w:sz w:val="22"/>
          <w:szCs w:val="22"/>
          <w:lang w:val="en-GB"/>
        </w:rPr>
        <w:t>Mg.phil</w:t>
      </w:r>
      <w:proofErr w:type="spellEnd"/>
      <w:r w:rsidRPr="007A266B">
        <w:rPr>
          <w:sz w:val="22"/>
          <w:szCs w:val="22"/>
          <w:lang w:val="en-GB"/>
        </w:rPr>
        <w:t>.,</w:t>
      </w:r>
      <w:proofErr w:type="gramEnd"/>
      <w:r w:rsidRPr="007A266B">
        <w:rPr>
          <w:sz w:val="22"/>
          <w:szCs w:val="22"/>
          <w:lang w:val="en-GB"/>
        </w:rPr>
        <w:t xml:space="preserve"> </w:t>
      </w:r>
      <w:r>
        <w:rPr>
          <w:sz w:val="22"/>
          <w:szCs w:val="22"/>
          <w:lang w:val="en-GB"/>
        </w:rPr>
        <w:t>Ag. Director of the UCEC study programmes</w:t>
      </w:r>
      <w:r w:rsidRPr="007A266B">
        <w:rPr>
          <w:sz w:val="22"/>
          <w:szCs w:val="22"/>
          <w:lang w:val="en-GB"/>
        </w:rPr>
        <w:t xml:space="preserve"> </w:t>
      </w:r>
    </w:p>
    <w:p w:rsidR="00282AD4" w:rsidRPr="007A266B" w:rsidRDefault="00282AD4" w:rsidP="00282AD4">
      <w:pPr>
        <w:tabs>
          <w:tab w:val="left" w:pos="426"/>
          <w:tab w:val="left" w:pos="567"/>
        </w:tabs>
        <w:ind w:left="426"/>
        <w:rPr>
          <w:sz w:val="22"/>
          <w:szCs w:val="22"/>
          <w:lang w:val="en-GB"/>
        </w:rPr>
      </w:pPr>
      <w:proofErr w:type="spellStart"/>
      <w:r w:rsidRPr="007A266B">
        <w:rPr>
          <w:sz w:val="22"/>
          <w:szCs w:val="22"/>
          <w:lang w:val="en-GB"/>
        </w:rPr>
        <w:t>Armands</w:t>
      </w:r>
      <w:proofErr w:type="spellEnd"/>
      <w:r w:rsidRPr="007A266B">
        <w:rPr>
          <w:sz w:val="22"/>
          <w:szCs w:val="22"/>
          <w:lang w:val="en-GB"/>
        </w:rPr>
        <w:t xml:space="preserve"> </w:t>
      </w:r>
      <w:proofErr w:type="spellStart"/>
      <w:r w:rsidRPr="007A266B">
        <w:rPr>
          <w:sz w:val="22"/>
          <w:szCs w:val="22"/>
          <w:lang w:val="en-GB"/>
        </w:rPr>
        <w:t>Kalniņš</w:t>
      </w:r>
      <w:proofErr w:type="spellEnd"/>
      <w:r w:rsidRPr="007A266B">
        <w:rPr>
          <w:sz w:val="22"/>
          <w:szCs w:val="22"/>
          <w:lang w:val="en-GB"/>
        </w:rPr>
        <w:t xml:space="preserve">, </w:t>
      </w:r>
      <w:proofErr w:type="spellStart"/>
      <w:proofErr w:type="gramStart"/>
      <w:r w:rsidRPr="007A266B">
        <w:rPr>
          <w:sz w:val="22"/>
          <w:szCs w:val="22"/>
          <w:lang w:val="en-GB"/>
        </w:rPr>
        <w:t>Mg.paed</w:t>
      </w:r>
      <w:proofErr w:type="spellEnd"/>
      <w:r w:rsidRPr="007A266B">
        <w:rPr>
          <w:sz w:val="22"/>
          <w:szCs w:val="22"/>
          <w:lang w:val="en-GB"/>
        </w:rPr>
        <w:t>.,</w:t>
      </w:r>
      <w:proofErr w:type="gramEnd"/>
      <w:r w:rsidRPr="007A266B">
        <w:rPr>
          <w:sz w:val="22"/>
          <w:szCs w:val="22"/>
          <w:lang w:val="en-GB"/>
        </w:rPr>
        <w:t xml:space="preserve"> </w:t>
      </w:r>
      <w:r>
        <w:rPr>
          <w:sz w:val="22"/>
          <w:szCs w:val="22"/>
          <w:lang w:val="en-GB"/>
        </w:rPr>
        <w:t xml:space="preserve">Director of the </w:t>
      </w:r>
      <w:r w:rsidRPr="007A266B">
        <w:rPr>
          <w:sz w:val="22"/>
          <w:szCs w:val="22"/>
          <w:lang w:val="en-GB"/>
        </w:rPr>
        <w:t>A</w:t>
      </w:r>
      <w:r>
        <w:rPr>
          <w:sz w:val="22"/>
          <w:szCs w:val="22"/>
          <w:lang w:val="en-GB"/>
        </w:rPr>
        <w:t>C</w:t>
      </w:r>
      <w:r w:rsidRPr="007A266B">
        <w:rPr>
          <w:sz w:val="22"/>
          <w:szCs w:val="22"/>
          <w:lang w:val="en-GB"/>
        </w:rPr>
        <w:t xml:space="preserve"> </w:t>
      </w:r>
      <w:r>
        <w:rPr>
          <w:sz w:val="22"/>
          <w:szCs w:val="22"/>
          <w:lang w:val="en-GB"/>
        </w:rPr>
        <w:t>study programme</w:t>
      </w:r>
      <w:r w:rsidRPr="007A266B">
        <w:rPr>
          <w:sz w:val="22"/>
          <w:szCs w:val="22"/>
          <w:lang w:val="en-GB"/>
        </w:rPr>
        <w:t xml:space="preserve"> „</w:t>
      </w:r>
      <w:r>
        <w:rPr>
          <w:sz w:val="22"/>
          <w:szCs w:val="22"/>
          <w:lang w:val="en-GB"/>
        </w:rPr>
        <w:t>Institutions work organization and management</w:t>
      </w:r>
      <w:r w:rsidRPr="007A266B">
        <w:rPr>
          <w:sz w:val="22"/>
          <w:szCs w:val="22"/>
          <w:lang w:val="en-GB"/>
        </w:rPr>
        <w:t>”</w:t>
      </w:r>
    </w:p>
    <w:p w:rsidR="00282AD4" w:rsidRPr="007A266B" w:rsidRDefault="00282AD4" w:rsidP="00282AD4">
      <w:pPr>
        <w:tabs>
          <w:tab w:val="left" w:pos="426"/>
          <w:tab w:val="left" w:pos="567"/>
        </w:tabs>
        <w:ind w:left="426"/>
        <w:rPr>
          <w:sz w:val="22"/>
          <w:szCs w:val="22"/>
          <w:lang w:val="en-GB"/>
        </w:rPr>
      </w:pPr>
      <w:proofErr w:type="spellStart"/>
      <w:r w:rsidRPr="007A266B">
        <w:rPr>
          <w:sz w:val="22"/>
          <w:szCs w:val="22"/>
          <w:lang w:val="en-GB"/>
        </w:rPr>
        <w:t>Zinta</w:t>
      </w:r>
      <w:proofErr w:type="spellEnd"/>
      <w:r w:rsidRPr="007A266B">
        <w:rPr>
          <w:sz w:val="22"/>
          <w:szCs w:val="22"/>
          <w:lang w:val="en-GB"/>
        </w:rPr>
        <w:t xml:space="preserve"> </w:t>
      </w:r>
      <w:proofErr w:type="spellStart"/>
      <w:r w:rsidRPr="007A266B">
        <w:rPr>
          <w:sz w:val="22"/>
          <w:szCs w:val="22"/>
          <w:lang w:val="en-GB"/>
        </w:rPr>
        <w:t>Lauva</w:t>
      </w:r>
      <w:proofErr w:type="spellEnd"/>
      <w:r w:rsidRPr="007A266B">
        <w:rPr>
          <w:sz w:val="22"/>
          <w:szCs w:val="22"/>
          <w:lang w:val="en-GB"/>
        </w:rPr>
        <w:t xml:space="preserve">, </w:t>
      </w:r>
      <w:proofErr w:type="spellStart"/>
      <w:proofErr w:type="gramStart"/>
      <w:r w:rsidRPr="007A266B">
        <w:rPr>
          <w:sz w:val="22"/>
          <w:szCs w:val="22"/>
          <w:lang w:val="en-GB"/>
        </w:rPr>
        <w:t>Mg.paed</w:t>
      </w:r>
      <w:proofErr w:type="spellEnd"/>
      <w:r w:rsidRPr="007A266B">
        <w:rPr>
          <w:sz w:val="22"/>
          <w:szCs w:val="22"/>
          <w:lang w:val="en-GB"/>
        </w:rPr>
        <w:t>.,</w:t>
      </w:r>
      <w:proofErr w:type="gramEnd"/>
      <w:r w:rsidRPr="007A266B">
        <w:rPr>
          <w:sz w:val="22"/>
          <w:szCs w:val="22"/>
          <w:lang w:val="en-GB"/>
        </w:rPr>
        <w:t xml:space="preserve"> </w:t>
      </w:r>
      <w:r>
        <w:rPr>
          <w:sz w:val="22"/>
          <w:szCs w:val="22"/>
          <w:lang w:val="en-GB"/>
        </w:rPr>
        <w:t xml:space="preserve">Director of the </w:t>
      </w:r>
      <w:r w:rsidRPr="007A266B">
        <w:rPr>
          <w:sz w:val="22"/>
          <w:szCs w:val="22"/>
          <w:lang w:val="en-GB"/>
        </w:rPr>
        <w:t>A</w:t>
      </w:r>
      <w:r>
        <w:rPr>
          <w:sz w:val="22"/>
          <w:szCs w:val="22"/>
          <w:lang w:val="en-GB"/>
        </w:rPr>
        <w:t>C</w:t>
      </w:r>
      <w:r w:rsidRPr="007A266B">
        <w:rPr>
          <w:sz w:val="22"/>
          <w:szCs w:val="22"/>
          <w:lang w:val="en-GB"/>
        </w:rPr>
        <w:t xml:space="preserve"> </w:t>
      </w:r>
      <w:r>
        <w:rPr>
          <w:sz w:val="22"/>
          <w:szCs w:val="22"/>
          <w:lang w:val="en-GB"/>
        </w:rPr>
        <w:t>study programme</w:t>
      </w:r>
      <w:r w:rsidRPr="007A266B">
        <w:rPr>
          <w:sz w:val="22"/>
          <w:szCs w:val="22"/>
          <w:lang w:val="en-GB"/>
        </w:rPr>
        <w:t xml:space="preserve"> „</w:t>
      </w:r>
      <w:r>
        <w:rPr>
          <w:sz w:val="22"/>
          <w:szCs w:val="22"/>
          <w:lang w:val="en-GB"/>
        </w:rPr>
        <w:t>Marketing and marketing’s innovations”</w:t>
      </w:r>
    </w:p>
    <w:p w:rsidR="00282AD4" w:rsidRPr="007A266B" w:rsidRDefault="00282AD4" w:rsidP="00282AD4">
      <w:pPr>
        <w:tabs>
          <w:tab w:val="left" w:pos="426"/>
          <w:tab w:val="left" w:pos="567"/>
        </w:tabs>
        <w:ind w:left="426"/>
        <w:rPr>
          <w:sz w:val="22"/>
          <w:szCs w:val="22"/>
          <w:lang w:val="en-GB"/>
        </w:rPr>
      </w:pPr>
      <w:proofErr w:type="spellStart"/>
      <w:r w:rsidRPr="007A266B">
        <w:rPr>
          <w:sz w:val="22"/>
          <w:szCs w:val="22"/>
          <w:lang w:val="en-GB"/>
        </w:rPr>
        <w:t>Kaspars</w:t>
      </w:r>
      <w:proofErr w:type="spellEnd"/>
      <w:r w:rsidRPr="007A266B">
        <w:rPr>
          <w:sz w:val="22"/>
          <w:szCs w:val="22"/>
          <w:lang w:val="en-GB"/>
        </w:rPr>
        <w:t xml:space="preserve"> </w:t>
      </w:r>
      <w:proofErr w:type="spellStart"/>
      <w:r w:rsidRPr="007A266B">
        <w:rPr>
          <w:sz w:val="22"/>
          <w:szCs w:val="22"/>
          <w:lang w:val="en-GB"/>
        </w:rPr>
        <w:t>Šteinbergs</w:t>
      </w:r>
      <w:proofErr w:type="spellEnd"/>
      <w:r w:rsidRPr="007A266B">
        <w:rPr>
          <w:sz w:val="22"/>
          <w:szCs w:val="22"/>
          <w:lang w:val="en-GB"/>
        </w:rPr>
        <w:t xml:space="preserve">, </w:t>
      </w:r>
      <w:proofErr w:type="spellStart"/>
      <w:proofErr w:type="gramStart"/>
      <w:r w:rsidRPr="007A266B">
        <w:rPr>
          <w:sz w:val="22"/>
          <w:szCs w:val="22"/>
          <w:lang w:val="en-GB"/>
        </w:rPr>
        <w:t>Mg.sc.env</w:t>
      </w:r>
      <w:proofErr w:type="spellEnd"/>
      <w:r w:rsidRPr="007A266B">
        <w:rPr>
          <w:sz w:val="22"/>
          <w:szCs w:val="22"/>
          <w:lang w:val="en-GB"/>
        </w:rPr>
        <w:t>.,</w:t>
      </w:r>
      <w:proofErr w:type="gramEnd"/>
      <w:r w:rsidRPr="007A266B">
        <w:rPr>
          <w:sz w:val="22"/>
          <w:szCs w:val="22"/>
          <w:lang w:val="en-GB"/>
        </w:rPr>
        <w:t xml:space="preserve"> </w:t>
      </w:r>
      <w:r>
        <w:rPr>
          <w:sz w:val="22"/>
          <w:szCs w:val="22"/>
          <w:lang w:val="en-GB"/>
        </w:rPr>
        <w:t xml:space="preserve">Director of the </w:t>
      </w:r>
      <w:r w:rsidRPr="007A266B">
        <w:rPr>
          <w:sz w:val="22"/>
          <w:szCs w:val="22"/>
          <w:lang w:val="en-GB"/>
        </w:rPr>
        <w:t>A</w:t>
      </w:r>
      <w:r>
        <w:rPr>
          <w:sz w:val="22"/>
          <w:szCs w:val="22"/>
          <w:lang w:val="en-GB"/>
        </w:rPr>
        <w:t>C</w:t>
      </w:r>
      <w:r w:rsidRPr="007A266B">
        <w:rPr>
          <w:sz w:val="22"/>
          <w:szCs w:val="22"/>
          <w:lang w:val="en-GB"/>
        </w:rPr>
        <w:t xml:space="preserve"> </w:t>
      </w:r>
      <w:r>
        <w:rPr>
          <w:sz w:val="22"/>
          <w:szCs w:val="22"/>
          <w:lang w:val="en-GB"/>
        </w:rPr>
        <w:t>study programme</w:t>
      </w:r>
      <w:r w:rsidRPr="007A266B">
        <w:rPr>
          <w:sz w:val="22"/>
          <w:szCs w:val="22"/>
          <w:lang w:val="en-GB"/>
        </w:rPr>
        <w:t xml:space="preserve"> „</w:t>
      </w:r>
      <w:r w:rsidRPr="006470E6">
        <w:rPr>
          <w:sz w:val="22"/>
          <w:szCs w:val="22"/>
          <w:lang w:val="en-GB"/>
        </w:rPr>
        <w:t xml:space="preserve"> </w:t>
      </w:r>
      <w:r>
        <w:rPr>
          <w:sz w:val="22"/>
          <w:szCs w:val="22"/>
          <w:lang w:val="en-GB"/>
        </w:rPr>
        <w:t>Entertainment management and production</w:t>
      </w:r>
      <w:r w:rsidRPr="007A266B">
        <w:rPr>
          <w:sz w:val="22"/>
          <w:szCs w:val="22"/>
          <w:lang w:val="en-GB"/>
        </w:rPr>
        <w:t>”</w:t>
      </w:r>
    </w:p>
    <w:p w:rsidR="00282AD4" w:rsidRPr="007A266B" w:rsidRDefault="00282AD4" w:rsidP="00282AD4">
      <w:pPr>
        <w:tabs>
          <w:tab w:val="left" w:pos="426"/>
          <w:tab w:val="left" w:pos="567"/>
        </w:tabs>
        <w:ind w:left="426"/>
        <w:rPr>
          <w:sz w:val="22"/>
          <w:szCs w:val="22"/>
          <w:lang w:val="en-GB"/>
        </w:rPr>
      </w:pPr>
      <w:proofErr w:type="spellStart"/>
      <w:r w:rsidRPr="007A266B">
        <w:rPr>
          <w:sz w:val="22"/>
          <w:szCs w:val="22"/>
          <w:lang w:val="en-GB"/>
        </w:rPr>
        <w:t>Nataļja</w:t>
      </w:r>
      <w:proofErr w:type="spellEnd"/>
      <w:r w:rsidRPr="007A266B">
        <w:rPr>
          <w:sz w:val="22"/>
          <w:szCs w:val="22"/>
          <w:lang w:val="en-GB"/>
        </w:rPr>
        <w:t xml:space="preserve"> </w:t>
      </w:r>
      <w:proofErr w:type="spellStart"/>
      <w:r w:rsidRPr="007A266B">
        <w:rPr>
          <w:sz w:val="22"/>
          <w:szCs w:val="22"/>
          <w:lang w:val="en-GB"/>
        </w:rPr>
        <w:t>Verina</w:t>
      </w:r>
      <w:proofErr w:type="spellEnd"/>
      <w:r w:rsidRPr="007A266B">
        <w:rPr>
          <w:sz w:val="22"/>
          <w:szCs w:val="22"/>
          <w:lang w:val="en-GB"/>
        </w:rPr>
        <w:t xml:space="preserve">, </w:t>
      </w:r>
      <w:proofErr w:type="gramStart"/>
      <w:r w:rsidRPr="007A266B">
        <w:rPr>
          <w:sz w:val="22"/>
          <w:szCs w:val="22"/>
          <w:lang w:val="en-GB"/>
        </w:rPr>
        <w:t>Mg.iur.,</w:t>
      </w:r>
      <w:proofErr w:type="gramEnd"/>
      <w:r w:rsidRPr="007A266B">
        <w:rPr>
          <w:sz w:val="22"/>
          <w:szCs w:val="22"/>
          <w:lang w:val="en-GB"/>
        </w:rPr>
        <w:t xml:space="preserve"> </w:t>
      </w:r>
      <w:r>
        <w:rPr>
          <w:sz w:val="22"/>
          <w:szCs w:val="22"/>
          <w:lang w:val="en-GB"/>
        </w:rPr>
        <w:t xml:space="preserve">Director of the </w:t>
      </w:r>
      <w:r w:rsidRPr="007A266B">
        <w:rPr>
          <w:sz w:val="22"/>
          <w:szCs w:val="22"/>
          <w:lang w:val="en-GB"/>
        </w:rPr>
        <w:t>A</w:t>
      </w:r>
      <w:r>
        <w:rPr>
          <w:sz w:val="22"/>
          <w:szCs w:val="22"/>
          <w:lang w:val="en-GB"/>
        </w:rPr>
        <w:t>C</w:t>
      </w:r>
      <w:r w:rsidRPr="007A266B">
        <w:rPr>
          <w:sz w:val="22"/>
          <w:szCs w:val="22"/>
          <w:lang w:val="en-GB"/>
        </w:rPr>
        <w:t xml:space="preserve"> </w:t>
      </w:r>
      <w:r>
        <w:rPr>
          <w:sz w:val="22"/>
          <w:szCs w:val="22"/>
          <w:lang w:val="en-GB"/>
        </w:rPr>
        <w:t>study programme</w:t>
      </w:r>
      <w:r w:rsidRPr="007A266B">
        <w:rPr>
          <w:sz w:val="22"/>
          <w:szCs w:val="22"/>
          <w:lang w:val="en-GB"/>
        </w:rPr>
        <w:t xml:space="preserve"> „</w:t>
      </w:r>
      <w:r w:rsidRPr="009A34D1">
        <w:rPr>
          <w:sz w:val="22"/>
          <w:szCs w:val="22"/>
          <w:lang w:val="en-GB"/>
        </w:rPr>
        <w:t xml:space="preserve"> </w:t>
      </w:r>
      <w:r>
        <w:rPr>
          <w:sz w:val="22"/>
          <w:szCs w:val="22"/>
          <w:lang w:val="en-GB"/>
        </w:rPr>
        <w:t>Legal foundation of the business</w:t>
      </w:r>
      <w:r w:rsidRPr="007A266B">
        <w:rPr>
          <w:sz w:val="22"/>
          <w:szCs w:val="22"/>
          <w:lang w:val="en-GB"/>
        </w:rPr>
        <w:t xml:space="preserve">” </w:t>
      </w:r>
    </w:p>
    <w:p w:rsidR="00282AD4" w:rsidRPr="007A266B" w:rsidRDefault="00282AD4" w:rsidP="00282AD4">
      <w:pPr>
        <w:tabs>
          <w:tab w:val="left" w:pos="426"/>
          <w:tab w:val="left" w:pos="567"/>
        </w:tabs>
        <w:ind w:left="426"/>
        <w:rPr>
          <w:sz w:val="22"/>
          <w:szCs w:val="22"/>
          <w:lang w:val="en-GB"/>
        </w:rPr>
      </w:pPr>
      <w:r w:rsidRPr="007A266B">
        <w:rPr>
          <w:sz w:val="22"/>
          <w:szCs w:val="22"/>
          <w:lang w:val="en-GB"/>
        </w:rPr>
        <w:t xml:space="preserve">Larisa </w:t>
      </w:r>
      <w:proofErr w:type="spellStart"/>
      <w:r w:rsidRPr="007A266B">
        <w:rPr>
          <w:sz w:val="22"/>
          <w:szCs w:val="22"/>
          <w:lang w:val="en-GB"/>
        </w:rPr>
        <w:t>Naumova</w:t>
      </w:r>
      <w:proofErr w:type="spellEnd"/>
      <w:r w:rsidRPr="007A266B">
        <w:rPr>
          <w:sz w:val="22"/>
          <w:szCs w:val="22"/>
          <w:lang w:val="en-GB"/>
        </w:rPr>
        <w:t xml:space="preserve">, </w:t>
      </w:r>
      <w:proofErr w:type="gramStart"/>
      <w:r w:rsidRPr="007A266B">
        <w:rPr>
          <w:sz w:val="22"/>
          <w:szCs w:val="22"/>
          <w:lang w:val="en-GB"/>
        </w:rPr>
        <w:t>Mg.oec.,</w:t>
      </w:r>
      <w:proofErr w:type="gramEnd"/>
      <w:r w:rsidRPr="007A266B">
        <w:rPr>
          <w:sz w:val="22"/>
          <w:szCs w:val="22"/>
          <w:lang w:val="en-GB"/>
        </w:rPr>
        <w:t xml:space="preserve"> </w:t>
      </w:r>
      <w:r>
        <w:rPr>
          <w:sz w:val="22"/>
          <w:szCs w:val="22"/>
          <w:lang w:val="en-GB"/>
        </w:rPr>
        <w:t xml:space="preserve">Director of the </w:t>
      </w:r>
      <w:r w:rsidRPr="007A266B">
        <w:rPr>
          <w:sz w:val="22"/>
          <w:szCs w:val="22"/>
          <w:lang w:val="en-GB"/>
        </w:rPr>
        <w:t>A</w:t>
      </w:r>
      <w:r>
        <w:rPr>
          <w:sz w:val="22"/>
          <w:szCs w:val="22"/>
          <w:lang w:val="en-GB"/>
        </w:rPr>
        <w:t>C</w:t>
      </w:r>
      <w:r w:rsidRPr="007A266B">
        <w:rPr>
          <w:sz w:val="22"/>
          <w:szCs w:val="22"/>
          <w:lang w:val="en-GB"/>
        </w:rPr>
        <w:t xml:space="preserve"> </w:t>
      </w:r>
      <w:r>
        <w:rPr>
          <w:sz w:val="22"/>
          <w:szCs w:val="22"/>
          <w:lang w:val="en-GB"/>
        </w:rPr>
        <w:t>study programme</w:t>
      </w:r>
      <w:r w:rsidRPr="007A266B">
        <w:rPr>
          <w:sz w:val="22"/>
          <w:szCs w:val="22"/>
          <w:lang w:val="en-GB"/>
        </w:rPr>
        <w:t xml:space="preserve"> „</w:t>
      </w:r>
      <w:r>
        <w:rPr>
          <w:sz w:val="22"/>
          <w:szCs w:val="22"/>
        </w:rPr>
        <w:t>Information technology</w:t>
      </w:r>
      <w:r w:rsidRPr="007A266B">
        <w:rPr>
          <w:sz w:val="22"/>
          <w:szCs w:val="22"/>
          <w:lang w:val="en-GB"/>
        </w:rPr>
        <w:t xml:space="preserve">” </w:t>
      </w:r>
    </w:p>
    <w:p w:rsidR="00282AD4" w:rsidRPr="007A266B" w:rsidRDefault="00282AD4" w:rsidP="00282AD4">
      <w:pPr>
        <w:tabs>
          <w:tab w:val="left" w:pos="426"/>
          <w:tab w:val="left" w:pos="567"/>
        </w:tabs>
        <w:ind w:left="426"/>
        <w:rPr>
          <w:sz w:val="22"/>
          <w:szCs w:val="22"/>
          <w:lang w:val="en-GB"/>
        </w:rPr>
      </w:pPr>
      <w:r w:rsidRPr="007A266B">
        <w:rPr>
          <w:sz w:val="22"/>
          <w:szCs w:val="22"/>
          <w:lang w:val="en-GB"/>
        </w:rPr>
        <w:t xml:space="preserve">Vita </w:t>
      </w:r>
      <w:proofErr w:type="spellStart"/>
      <w:r w:rsidRPr="007A266B">
        <w:rPr>
          <w:sz w:val="22"/>
          <w:szCs w:val="22"/>
          <w:lang w:val="en-GB"/>
        </w:rPr>
        <w:t>Stiģe-Škuškovnika</w:t>
      </w:r>
      <w:proofErr w:type="spellEnd"/>
      <w:r w:rsidRPr="007A266B">
        <w:rPr>
          <w:sz w:val="22"/>
          <w:szCs w:val="22"/>
          <w:lang w:val="en-GB"/>
        </w:rPr>
        <w:t xml:space="preserve">, </w:t>
      </w:r>
      <w:r>
        <w:rPr>
          <w:sz w:val="22"/>
          <w:szCs w:val="22"/>
          <w:lang w:val="en-GB"/>
        </w:rPr>
        <w:t xml:space="preserve">Director of the </w:t>
      </w:r>
      <w:r w:rsidRPr="007A266B">
        <w:rPr>
          <w:sz w:val="22"/>
          <w:szCs w:val="22"/>
          <w:lang w:val="en-GB"/>
        </w:rPr>
        <w:t>A</w:t>
      </w:r>
      <w:r>
        <w:rPr>
          <w:sz w:val="22"/>
          <w:szCs w:val="22"/>
          <w:lang w:val="en-GB"/>
        </w:rPr>
        <w:t>C</w:t>
      </w:r>
      <w:r w:rsidRPr="007A266B">
        <w:rPr>
          <w:sz w:val="22"/>
          <w:szCs w:val="22"/>
          <w:lang w:val="en-GB"/>
        </w:rPr>
        <w:t xml:space="preserve"> </w:t>
      </w:r>
      <w:r>
        <w:rPr>
          <w:sz w:val="22"/>
          <w:szCs w:val="22"/>
          <w:lang w:val="en-GB"/>
        </w:rPr>
        <w:t>study programme</w:t>
      </w:r>
      <w:r w:rsidRPr="007A266B">
        <w:rPr>
          <w:sz w:val="22"/>
          <w:szCs w:val="22"/>
          <w:lang w:val="en-GB"/>
        </w:rPr>
        <w:t xml:space="preserve"> „</w:t>
      </w:r>
      <w:r>
        <w:rPr>
          <w:sz w:val="22"/>
          <w:szCs w:val="22"/>
          <w:lang w:val="en-GB"/>
        </w:rPr>
        <w:t>Public relations”</w:t>
      </w:r>
    </w:p>
    <w:p w:rsidR="00282AD4" w:rsidRPr="007A266B" w:rsidRDefault="00282AD4" w:rsidP="00282AD4">
      <w:pPr>
        <w:tabs>
          <w:tab w:val="left" w:pos="426"/>
          <w:tab w:val="left" w:pos="567"/>
        </w:tabs>
        <w:ind w:left="426"/>
        <w:rPr>
          <w:sz w:val="22"/>
          <w:szCs w:val="22"/>
          <w:lang w:val="en-GB"/>
        </w:rPr>
      </w:pPr>
      <w:proofErr w:type="spellStart"/>
      <w:r w:rsidRPr="007A266B">
        <w:rPr>
          <w:sz w:val="22"/>
          <w:szCs w:val="22"/>
          <w:lang w:val="en-GB"/>
        </w:rPr>
        <w:t>Velga</w:t>
      </w:r>
      <w:proofErr w:type="spellEnd"/>
      <w:r w:rsidRPr="007A266B">
        <w:rPr>
          <w:sz w:val="22"/>
          <w:szCs w:val="22"/>
          <w:lang w:val="en-GB"/>
        </w:rPr>
        <w:t xml:space="preserve"> </w:t>
      </w:r>
      <w:proofErr w:type="spellStart"/>
      <w:r w:rsidRPr="007A266B">
        <w:rPr>
          <w:sz w:val="22"/>
          <w:szCs w:val="22"/>
          <w:lang w:val="en-GB"/>
        </w:rPr>
        <w:t>Vēvere</w:t>
      </w:r>
      <w:proofErr w:type="spellEnd"/>
      <w:r w:rsidRPr="007A266B">
        <w:rPr>
          <w:sz w:val="22"/>
          <w:szCs w:val="22"/>
          <w:lang w:val="en-GB"/>
        </w:rPr>
        <w:t xml:space="preserve">, </w:t>
      </w:r>
      <w:proofErr w:type="spellStart"/>
      <w:proofErr w:type="gramStart"/>
      <w:r w:rsidRPr="007A266B">
        <w:rPr>
          <w:sz w:val="22"/>
          <w:szCs w:val="22"/>
          <w:lang w:val="en-GB"/>
        </w:rPr>
        <w:t>Dr.phil</w:t>
      </w:r>
      <w:proofErr w:type="spellEnd"/>
      <w:r w:rsidRPr="007A266B">
        <w:rPr>
          <w:sz w:val="22"/>
          <w:szCs w:val="22"/>
          <w:lang w:val="en-GB"/>
        </w:rPr>
        <w:t>.,</w:t>
      </w:r>
      <w:proofErr w:type="gramEnd"/>
      <w:r w:rsidRPr="007A266B">
        <w:rPr>
          <w:sz w:val="22"/>
          <w:szCs w:val="22"/>
          <w:lang w:val="en-GB"/>
        </w:rPr>
        <w:t xml:space="preserve"> as</w:t>
      </w:r>
      <w:r>
        <w:rPr>
          <w:sz w:val="22"/>
          <w:szCs w:val="22"/>
          <w:lang w:val="en-GB"/>
        </w:rPr>
        <w:t>s</w:t>
      </w:r>
      <w:r w:rsidRPr="007A266B">
        <w:rPr>
          <w:sz w:val="22"/>
          <w:szCs w:val="22"/>
          <w:lang w:val="en-GB"/>
        </w:rPr>
        <w:t>oc. profes</w:t>
      </w:r>
      <w:r>
        <w:rPr>
          <w:sz w:val="22"/>
          <w:szCs w:val="22"/>
          <w:lang w:val="en-GB"/>
        </w:rPr>
        <w:t>sor</w:t>
      </w:r>
    </w:p>
    <w:p w:rsidR="00282AD4" w:rsidRPr="007A266B" w:rsidRDefault="00282AD4" w:rsidP="00282AD4">
      <w:pPr>
        <w:tabs>
          <w:tab w:val="left" w:pos="426"/>
          <w:tab w:val="left" w:pos="567"/>
        </w:tabs>
        <w:ind w:left="426"/>
        <w:rPr>
          <w:sz w:val="22"/>
          <w:szCs w:val="22"/>
          <w:lang w:val="en-GB"/>
        </w:rPr>
      </w:pPr>
      <w:proofErr w:type="spellStart"/>
      <w:r w:rsidRPr="007A266B">
        <w:rPr>
          <w:sz w:val="22"/>
          <w:szCs w:val="22"/>
          <w:lang w:val="en-GB"/>
        </w:rPr>
        <w:t>Jekat</w:t>
      </w:r>
      <w:r>
        <w:rPr>
          <w:sz w:val="22"/>
          <w:szCs w:val="22"/>
          <w:lang w:val="en-GB"/>
        </w:rPr>
        <w:t>erina</w:t>
      </w:r>
      <w:proofErr w:type="spellEnd"/>
      <w:r>
        <w:rPr>
          <w:sz w:val="22"/>
          <w:szCs w:val="22"/>
          <w:lang w:val="en-GB"/>
        </w:rPr>
        <w:t xml:space="preserve"> </w:t>
      </w:r>
      <w:proofErr w:type="spellStart"/>
      <w:r>
        <w:rPr>
          <w:sz w:val="22"/>
          <w:szCs w:val="22"/>
          <w:lang w:val="en-GB"/>
        </w:rPr>
        <w:t>Bierne</w:t>
      </w:r>
      <w:proofErr w:type="spellEnd"/>
      <w:r>
        <w:rPr>
          <w:sz w:val="22"/>
          <w:szCs w:val="22"/>
          <w:lang w:val="en-GB"/>
        </w:rPr>
        <w:t xml:space="preserve">, </w:t>
      </w:r>
      <w:proofErr w:type="spellStart"/>
      <w:proofErr w:type="gramStart"/>
      <w:r>
        <w:rPr>
          <w:sz w:val="22"/>
          <w:szCs w:val="22"/>
          <w:lang w:val="en-GB"/>
        </w:rPr>
        <w:t>Mg.psych</w:t>
      </w:r>
      <w:proofErr w:type="spellEnd"/>
      <w:r>
        <w:rPr>
          <w:sz w:val="22"/>
          <w:szCs w:val="22"/>
          <w:lang w:val="en-GB"/>
        </w:rPr>
        <w:t>.,</w:t>
      </w:r>
      <w:proofErr w:type="gramEnd"/>
      <w:r>
        <w:rPr>
          <w:sz w:val="22"/>
          <w:szCs w:val="22"/>
          <w:lang w:val="en-GB"/>
        </w:rPr>
        <w:t xml:space="preserve"> docent</w:t>
      </w:r>
    </w:p>
    <w:p w:rsidR="00282AD4" w:rsidRDefault="00282AD4" w:rsidP="00282AD4">
      <w:pPr>
        <w:tabs>
          <w:tab w:val="left" w:pos="426"/>
          <w:tab w:val="left" w:pos="567"/>
        </w:tabs>
        <w:ind w:left="426"/>
        <w:rPr>
          <w:sz w:val="22"/>
          <w:szCs w:val="22"/>
          <w:lang w:val="en-GB"/>
        </w:rPr>
      </w:pPr>
    </w:p>
    <w:p w:rsidR="00282AD4" w:rsidRPr="007A266B" w:rsidRDefault="00282AD4" w:rsidP="00282AD4">
      <w:pPr>
        <w:tabs>
          <w:tab w:val="left" w:pos="426"/>
          <w:tab w:val="left" w:pos="567"/>
        </w:tabs>
        <w:ind w:left="426"/>
        <w:rPr>
          <w:bCs/>
          <w:highlight w:val="yellow"/>
          <w:lang w:val="en-GB"/>
        </w:rPr>
      </w:pPr>
      <w:r>
        <w:rPr>
          <w:sz w:val="22"/>
          <w:szCs w:val="22"/>
          <w:lang w:val="en-GB"/>
        </w:rPr>
        <w:t>Representatives of the UCEC Student Council</w:t>
      </w:r>
      <w:r w:rsidRPr="007A266B">
        <w:rPr>
          <w:sz w:val="22"/>
          <w:szCs w:val="22"/>
          <w:lang w:val="en-GB"/>
        </w:rPr>
        <w:t xml:space="preserve">: </w:t>
      </w:r>
      <w:r w:rsidRPr="007A266B">
        <w:rPr>
          <w:lang w:val="en-GB"/>
        </w:rPr>
        <w:br/>
      </w:r>
      <w:proofErr w:type="spellStart"/>
      <w:r w:rsidR="006D66E6">
        <w:rPr>
          <w:bCs/>
          <w:sz w:val="22"/>
          <w:szCs w:val="22"/>
          <w:lang w:val="en-GB"/>
        </w:rPr>
        <w:t>Annija</w:t>
      </w:r>
      <w:proofErr w:type="spellEnd"/>
      <w:r w:rsidR="006D66E6">
        <w:rPr>
          <w:bCs/>
          <w:sz w:val="22"/>
          <w:szCs w:val="22"/>
          <w:lang w:val="en-GB"/>
        </w:rPr>
        <w:t xml:space="preserve"> </w:t>
      </w:r>
      <w:proofErr w:type="spellStart"/>
      <w:r w:rsidR="006D66E6">
        <w:rPr>
          <w:bCs/>
          <w:sz w:val="22"/>
          <w:szCs w:val="22"/>
          <w:lang w:val="en-GB"/>
        </w:rPr>
        <w:t>Leite</w:t>
      </w:r>
      <w:proofErr w:type="spellEnd"/>
      <w:r w:rsidRPr="00BD6853">
        <w:rPr>
          <w:bCs/>
          <w:sz w:val="22"/>
          <w:szCs w:val="22"/>
          <w:lang w:val="en-GB"/>
        </w:rPr>
        <w:t>,</w:t>
      </w:r>
      <w:r w:rsidRPr="00BD6853">
        <w:rPr>
          <w:sz w:val="22"/>
          <w:szCs w:val="22"/>
          <w:lang w:val="en-GB"/>
        </w:rPr>
        <w:t xml:space="preserve"> Chairperson</w:t>
      </w:r>
      <w:r>
        <w:rPr>
          <w:lang w:val="en-GB"/>
        </w:rPr>
        <w:t xml:space="preserve"> </w:t>
      </w:r>
      <w:r>
        <w:rPr>
          <w:sz w:val="22"/>
          <w:szCs w:val="22"/>
          <w:lang w:val="en-GB"/>
        </w:rPr>
        <w:t>of the UCEC Student Council</w:t>
      </w:r>
    </w:p>
    <w:p w:rsidR="00282AD4" w:rsidRPr="007A266B" w:rsidRDefault="006D66E6" w:rsidP="00282AD4">
      <w:pPr>
        <w:tabs>
          <w:tab w:val="left" w:pos="426"/>
          <w:tab w:val="left" w:pos="567"/>
        </w:tabs>
        <w:ind w:left="426"/>
        <w:rPr>
          <w:sz w:val="22"/>
          <w:szCs w:val="22"/>
          <w:lang w:val="en-GB"/>
        </w:rPr>
      </w:pPr>
      <w:proofErr w:type="spellStart"/>
      <w:r>
        <w:rPr>
          <w:sz w:val="22"/>
          <w:szCs w:val="22"/>
          <w:lang w:val="en-GB"/>
        </w:rPr>
        <w:t>Ilze</w:t>
      </w:r>
      <w:proofErr w:type="spellEnd"/>
      <w:r>
        <w:rPr>
          <w:sz w:val="22"/>
          <w:szCs w:val="22"/>
          <w:lang w:val="en-GB"/>
        </w:rPr>
        <w:t xml:space="preserve"> Rivča</w:t>
      </w:r>
      <w:r w:rsidR="00282AD4" w:rsidRPr="007A266B">
        <w:rPr>
          <w:sz w:val="22"/>
          <w:szCs w:val="22"/>
          <w:lang w:val="en-GB"/>
        </w:rPr>
        <w:t xml:space="preserve">, </w:t>
      </w:r>
      <w:r w:rsidR="00282AD4">
        <w:rPr>
          <w:sz w:val="22"/>
          <w:szCs w:val="22"/>
          <w:lang w:val="en-GB"/>
        </w:rPr>
        <w:t>Head of the Academic Direction of the UCEC Student Council</w:t>
      </w:r>
      <w:r w:rsidR="00282AD4" w:rsidRPr="007A266B">
        <w:rPr>
          <w:sz w:val="22"/>
          <w:szCs w:val="22"/>
          <w:lang w:val="en-GB"/>
        </w:rPr>
        <w:t xml:space="preserve"> </w:t>
      </w:r>
    </w:p>
    <w:p w:rsidR="00282AD4"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 xml:space="preserve">Responsibilities of the Organising Committee – to plan and organize the Conference, to plan budget positions, to form </w:t>
      </w:r>
      <w:r w:rsidR="00E96038">
        <w:rPr>
          <w:rStyle w:val="FontStyle31"/>
          <w:sz w:val="24"/>
          <w:szCs w:val="24"/>
          <w:lang w:val="en-GB" w:eastAsia="lv-LV"/>
        </w:rPr>
        <w:t xml:space="preserve">a </w:t>
      </w:r>
      <w:r>
        <w:rPr>
          <w:rStyle w:val="FontStyle31"/>
          <w:sz w:val="24"/>
          <w:szCs w:val="24"/>
          <w:lang w:val="en-GB" w:eastAsia="lv-LV"/>
        </w:rPr>
        <w:t>data base of applications and participants publications, to form the Conference’s sections according to scientific subjects, publication of the collection of articles (electronic or paper edition), preparation of report, incl. budget usage and budget planning for the next year conference.</w:t>
      </w:r>
    </w:p>
    <w:p w:rsidR="00282AD4"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The Organising Committee appoints heads of the sections – 8 persons from academic staff and professionals of industries.</w:t>
      </w:r>
    </w:p>
    <w:p w:rsidR="00282AD4" w:rsidRPr="007A266B" w:rsidRDefault="00282AD4" w:rsidP="00282AD4">
      <w:pPr>
        <w:pStyle w:val="Style6"/>
        <w:widowControl/>
        <w:tabs>
          <w:tab w:val="left" w:pos="284"/>
          <w:tab w:val="left" w:pos="426"/>
        </w:tabs>
        <w:spacing w:before="178"/>
        <w:ind w:left="284" w:hanging="284"/>
        <w:jc w:val="center"/>
        <w:rPr>
          <w:rStyle w:val="FontStyle32"/>
          <w:lang w:val="en-GB" w:eastAsia="lv-LV"/>
        </w:rPr>
      </w:pPr>
      <w:r w:rsidRPr="007A266B">
        <w:rPr>
          <w:rStyle w:val="FontStyle32"/>
          <w:lang w:val="en-GB" w:eastAsia="lv-LV"/>
        </w:rPr>
        <w:t xml:space="preserve">IV. </w:t>
      </w:r>
      <w:r>
        <w:rPr>
          <w:rStyle w:val="FontStyle32"/>
          <w:lang w:val="en-GB" w:eastAsia="lv-LV"/>
        </w:rPr>
        <w:t>Process of the Conference</w:t>
      </w:r>
    </w:p>
    <w:p w:rsidR="00282AD4"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 xml:space="preserve">Participants address the Conference with </w:t>
      </w:r>
      <w:r w:rsidR="00E96038">
        <w:rPr>
          <w:rStyle w:val="FontStyle31"/>
          <w:sz w:val="24"/>
          <w:szCs w:val="24"/>
          <w:lang w:val="en-GB" w:eastAsia="lv-LV"/>
        </w:rPr>
        <w:t xml:space="preserve">a </w:t>
      </w:r>
      <w:r>
        <w:rPr>
          <w:rStyle w:val="FontStyle31"/>
          <w:sz w:val="24"/>
          <w:szCs w:val="24"/>
          <w:lang w:val="en-GB" w:eastAsia="lv-LV"/>
        </w:rPr>
        <w:t xml:space="preserve">report in </w:t>
      </w:r>
      <w:r w:rsidR="00E96038">
        <w:rPr>
          <w:rStyle w:val="FontStyle31"/>
          <w:sz w:val="24"/>
          <w:szCs w:val="24"/>
          <w:lang w:val="en-GB" w:eastAsia="lv-LV"/>
        </w:rPr>
        <w:t xml:space="preserve">the </w:t>
      </w:r>
      <w:r>
        <w:rPr>
          <w:rStyle w:val="FontStyle31"/>
          <w:sz w:val="24"/>
          <w:szCs w:val="24"/>
          <w:lang w:val="en-GB" w:eastAsia="lv-LV"/>
        </w:rPr>
        <w:t>form of a presentation. Speaking time 7-10 minutes.</w:t>
      </w:r>
    </w:p>
    <w:p w:rsidR="00282AD4" w:rsidRPr="007A266B"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Five minutes long discussion is held in each section after presentation of a paper</w:t>
      </w:r>
      <w:r w:rsidRPr="007A266B">
        <w:rPr>
          <w:rStyle w:val="FontStyle31"/>
          <w:sz w:val="24"/>
          <w:szCs w:val="24"/>
          <w:lang w:val="en-GB" w:eastAsia="lv-LV"/>
        </w:rPr>
        <w:t>.</w:t>
      </w:r>
      <w:r>
        <w:rPr>
          <w:rStyle w:val="FontStyle31"/>
          <w:sz w:val="24"/>
          <w:szCs w:val="24"/>
          <w:lang w:val="en-GB" w:eastAsia="lv-LV"/>
        </w:rPr>
        <w:t xml:space="preserve"> All participants, audience, academic staff of the UCEC and AC and visiting professionals of specific industries are invited to participate in discussions.</w:t>
      </w:r>
    </w:p>
    <w:p w:rsidR="00282AD4" w:rsidRPr="007A266B" w:rsidRDefault="00282AD4" w:rsidP="00282AD4">
      <w:pPr>
        <w:pStyle w:val="Style6"/>
        <w:widowControl/>
        <w:tabs>
          <w:tab w:val="left" w:pos="426"/>
        </w:tabs>
        <w:spacing w:before="178"/>
        <w:ind w:left="426" w:hanging="426"/>
        <w:jc w:val="center"/>
        <w:rPr>
          <w:rStyle w:val="FontStyle32"/>
          <w:lang w:val="en-GB" w:eastAsia="lv-LV"/>
        </w:rPr>
      </w:pPr>
      <w:r w:rsidRPr="007A266B">
        <w:rPr>
          <w:rStyle w:val="FontStyle32"/>
          <w:lang w:val="en-GB" w:eastAsia="lv-LV"/>
        </w:rPr>
        <w:t xml:space="preserve">V. </w:t>
      </w:r>
      <w:r>
        <w:rPr>
          <w:rStyle w:val="FontStyle32"/>
          <w:lang w:val="en-GB" w:eastAsia="lv-LV"/>
        </w:rPr>
        <w:t>Evaluation, awarding</w:t>
      </w:r>
    </w:p>
    <w:p w:rsidR="00282AD4"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 xml:space="preserve">Criteria to define </w:t>
      </w:r>
      <w:r w:rsidR="00E96038">
        <w:rPr>
          <w:rStyle w:val="FontStyle31"/>
          <w:sz w:val="24"/>
          <w:szCs w:val="24"/>
          <w:lang w:val="en-GB" w:eastAsia="lv-LV"/>
        </w:rPr>
        <w:t xml:space="preserve">the </w:t>
      </w:r>
      <w:r>
        <w:rPr>
          <w:rStyle w:val="FontStyle31"/>
          <w:sz w:val="24"/>
          <w:szCs w:val="24"/>
          <w:lang w:val="en-GB" w:eastAsia="lv-LV"/>
        </w:rPr>
        <w:t>best research papers: topicality, aim and tasks of research, offered solutions, material demonstrated in presentation, participation in discussion.</w:t>
      </w:r>
    </w:p>
    <w:p w:rsidR="00282AD4" w:rsidRDefault="00E96038"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t>Works</w:t>
      </w:r>
      <w:r w:rsidR="00282AD4">
        <w:rPr>
          <w:rStyle w:val="FontStyle31"/>
          <w:sz w:val="24"/>
          <w:szCs w:val="24"/>
          <w:lang w:val="en-GB" w:eastAsia="lv-LV"/>
        </w:rPr>
        <w:t xml:space="preserve"> in sections are evaluated by Organising Committee’s members and representatives of employers.</w:t>
      </w:r>
    </w:p>
    <w:p w:rsidR="00282AD4" w:rsidRPr="007A266B" w:rsidRDefault="00282AD4" w:rsidP="00282AD4">
      <w:pPr>
        <w:pStyle w:val="Style8"/>
        <w:widowControl/>
        <w:numPr>
          <w:ilvl w:val="0"/>
          <w:numId w:val="1"/>
        </w:numPr>
        <w:tabs>
          <w:tab w:val="left" w:pos="426"/>
        </w:tabs>
        <w:spacing w:before="240"/>
        <w:ind w:left="426" w:hanging="426"/>
        <w:rPr>
          <w:rStyle w:val="FontStyle31"/>
          <w:sz w:val="24"/>
          <w:szCs w:val="24"/>
          <w:lang w:val="en-GB" w:eastAsia="lv-LV"/>
        </w:rPr>
      </w:pPr>
      <w:r>
        <w:rPr>
          <w:rStyle w:val="FontStyle31"/>
          <w:sz w:val="24"/>
          <w:szCs w:val="24"/>
          <w:lang w:val="en-GB" w:eastAsia="lv-LV"/>
        </w:rPr>
        <w:lastRenderedPageBreak/>
        <w:t>Eight best student research papers and research advisors will be awarded in conclusion of the Conference. Prize fund of the Conference – 400.00 EUR</w:t>
      </w:r>
      <w:r w:rsidRPr="007A266B">
        <w:rPr>
          <w:rStyle w:val="FontStyle31"/>
          <w:sz w:val="24"/>
          <w:szCs w:val="24"/>
          <w:lang w:val="en-GB" w:eastAsia="lv-LV"/>
        </w:rPr>
        <w:t>.</w:t>
      </w:r>
    </w:p>
    <w:p w:rsidR="00F31BEB" w:rsidRPr="00282AD4" w:rsidRDefault="00E96038" w:rsidP="00282AD4">
      <w:pPr>
        <w:pStyle w:val="Style8"/>
        <w:widowControl/>
        <w:numPr>
          <w:ilvl w:val="0"/>
          <w:numId w:val="1"/>
        </w:numPr>
        <w:tabs>
          <w:tab w:val="left" w:pos="426"/>
        </w:tabs>
        <w:autoSpaceDE/>
        <w:autoSpaceDN/>
        <w:adjustRightInd/>
        <w:spacing w:before="240"/>
        <w:ind w:left="426" w:right="-7" w:hanging="426"/>
        <w:rPr>
          <w:lang w:val="en-GB"/>
        </w:rPr>
      </w:pPr>
      <w:r>
        <w:rPr>
          <w:rStyle w:val="FontStyle31"/>
          <w:sz w:val="24"/>
          <w:szCs w:val="24"/>
          <w:lang w:val="en-GB" w:eastAsia="lv-LV"/>
        </w:rPr>
        <w:t>The b</w:t>
      </w:r>
      <w:r w:rsidR="00282AD4">
        <w:rPr>
          <w:rStyle w:val="FontStyle31"/>
          <w:sz w:val="24"/>
          <w:szCs w:val="24"/>
          <w:lang w:val="en-GB" w:eastAsia="lv-LV"/>
        </w:rPr>
        <w:t>est student papers could be recommended for inclusion in the programme of the 5</w:t>
      </w:r>
      <w:r w:rsidR="00282AD4" w:rsidRPr="003B4DFA">
        <w:rPr>
          <w:rStyle w:val="FontStyle31"/>
          <w:sz w:val="24"/>
          <w:szCs w:val="24"/>
          <w:vertAlign w:val="superscript"/>
          <w:lang w:val="en-GB" w:eastAsia="lv-LV"/>
        </w:rPr>
        <w:t>th</w:t>
      </w:r>
      <w:r w:rsidR="00282AD4">
        <w:rPr>
          <w:rStyle w:val="FontStyle31"/>
          <w:sz w:val="24"/>
          <w:szCs w:val="24"/>
          <w:lang w:val="en-GB" w:eastAsia="lv-LV"/>
        </w:rPr>
        <w:t xml:space="preserve"> International Scientific Conference organized by the UCEC that takes place on April 16-17, 2015</w:t>
      </w:r>
      <w:r w:rsidR="00282AD4" w:rsidRPr="007A266B">
        <w:rPr>
          <w:rStyle w:val="FontStyle31"/>
          <w:sz w:val="24"/>
          <w:szCs w:val="24"/>
          <w:lang w:val="en-GB" w:eastAsia="lv-LV"/>
        </w:rPr>
        <w:t>.</w:t>
      </w:r>
    </w:p>
    <w:sectPr w:rsidR="00F31BEB" w:rsidRPr="00282AD4" w:rsidSect="00F31B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007AF"/>
    <w:multiLevelType w:val="hybridMultilevel"/>
    <w:tmpl w:val="8D5209A8"/>
    <w:lvl w:ilvl="0" w:tplc="7CCC2E96">
      <w:start w:val="1"/>
      <w:numFmt w:val="decimal"/>
      <w:lvlText w:val="%1."/>
      <w:lvlJc w:val="left"/>
      <w:pPr>
        <w:ind w:left="284" w:hanging="28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2AD4"/>
    <w:rsid w:val="0006589E"/>
    <w:rsid w:val="00282AD4"/>
    <w:rsid w:val="006C7733"/>
    <w:rsid w:val="006D66E6"/>
    <w:rsid w:val="00844089"/>
    <w:rsid w:val="00E96038"/>
    <w:rsid w:val="00F31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AD4"/>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mats">
    <w:name w:val="pamats"/>
    <w:basedOn w:val="Normal"/>
    <w:link w:val="pamatsChar"/>
    <w:qFormat/>
    <w:rsid w:val="00282AD4"/>
    <w:pPr>
      <w:jc w:val="both"/>
    </w:pPr>
  </w:style>
  <w:style w:type="character" w:customStyle="1" w:styleId="pamatsChar">
    <w:name w:val="pamats Char"/>
    <w:basedOn w:val="DefaultParagraphFont"/>
    <w:link w:val="pamats"/>
    <w:rsid w:val="00282AD4"/>
    <w:rPr>
      <w:rFonts w:eastAsia="Times New Roman" w:cs="Times New Roman"/>
      <w:szCs w:val="24"/>
    </w:rPr>
  </w:style>
  <w:style w:type="paragraph" w:customStyle="1" w:styleId="Style6">
    <w:name w:val="Style6"/>
    <w:basedOn w:val="Normal"/>
    <w:uiPriority w:val="99"/>
    <w:rsid w:val="00282AD4"/>
    <w:pPr>
      <w:jc w:val="both"/>
    </w:pPr>
  </w:style>
  <w:style w:type="paragraph" w:customStyle="1" w:styleId="Style8">
    <w:name w:val="Style8"/>
    <w:basedOn w:val="Normal"/>
    <w:uiPriority w:val="99"/>
    <w:rsid w:val="00282AD4"/>
    <w:pPr>
      <w:spacing w:line="274" w:lineRule="exact"/>
      <w:ind w:hanging="283"/>
      <w:jc w:val="both"/>
    </w:pPr>
  </w:style>
  <w:style w:type="character" w:customStyle="1" w:styleId="FontStyle31">
    <w:name w:val="Font Style31"/>
    <w:basedOn w:val="DefaultParagraphFont"/>
    <w:uiPriority w:val="99"/>
    <w:rsid w:val="00282AD4"/>
    <w:rPr>
      <w:rFonts w:ascii="Times New Roman" w:hAnsi="Times New Roman" w:cs="Times New Roman"/>
      <w:sz w:val="22"/>
      <w:szCs w:val="22"/>
    </w:rPr>
  </w:style>
  <w:style w:type="character" w:customStyle="1" w:styleId="FontStyle32">
    <w:name w:val="Font Style32"/>
    <w:basedOn w:val="DefaultParagraphFont"/>
    <w:uiPriority w:val="99"/>
    <w:rsid w:val="00282AD4"/>
    <w:rPr>
      <w:rFonts w:ascii="Times New Roman" w:hAnsi="Times New Roman" w:cs="Times New Roman"/>
      <w:b/>
      <w:bCs/>
      <w:sz w:val="22"/>
      <w:szCs w:val="22"/>
    </w:rPr>
  </w:style>
  <w:style w:type="character" w:styleId="Hyperlink">
    <w:name w:val="Hyperlink"/>
    <w:basedOn w:val="DefaultParagraphFont"/>
    <w:semiHidden/>
    <w:rsid w:val="00282AD4"/>
    <w:rPr>
      <w:color w:val="0000FF"/>
      <w:u w:val="single"/>
    </w:rPr>
  </w:style>
  <w:style w:type="paragraph" w:customStyle="1" w:styleId="Default">
    <w:name w:val="Default"/>
    <w:rsid w:val="00282AD4"/>
    <w:pPr>
      <w:autoSpaceDE w:val="0"/>
      <w:autoSpaceDN w:val="0"/>
      <w:adjustRightInd w:val="0"/>
      <w:spacing w:after="0" w:line="240" w:lineRule="auto"/>
    </w:pPr>
    <w:rPr>
      <w:rFonts w:ascii="Cambria" w:eastAsia="Times New Roman" w:hAnsi="Cambria" w:cs="Cambria"/>
      <w:color w:val="000000"/>
      <w:szCs w:val="24"/>
    </w:rPr>
  </w:style>
  <w:style w:type="paragraph" w:styleId="BalloonText">
    <w:name w:val="Balloon Text"/>
    <w:basedOn w:val="Normal"/>
    <w:link w:val="BalloonTextChar"/>
    <w:uiPriority w:val="99"/>
    <w:semiHidden/>
    <w:unhideWhenUsed/>
    <w:rsid w:val="00282AD4"/>
    <w:rPr>
      <w:rFonts w:ascii="Tahoma" w:hAnsi="Tahoma" w:cs="Tahoma"/>
      <w:sz w:val="16"/>
      <w:szCs w:val="16"/>
    </w:rPr>
  </w:style>
  <w:style w:type="character" w:customStyle="1" w:styleId="BalloonTextChar">
    <w:name w:val="Balloon Text Char"/>
    <w:basedOn w:val="DefaultParagraphFont"/>
    <w:link w:val="BalloonText"/>
    <w:uiPriority w:val="99"/>
    <w:semiHidden/>
    <w:rsid w:val="00282AD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ference.augstskola.lv/" TargetMode="External"/><Relationship Id="rId3" Type="http://schemas.openxmlformats.org/officeDocument/2006/relationships/settings" Target="settings.xml"/><Relationship Id="rId7" Type="http://schemas.openxmlformats.org/officeDocument/2006/relationships/hyperlink" Target="http://conference.augstsko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ikristovska</cp:lastModifiedBy>
  <cp:revision>2</cp:revision>
  <dcterms:created xsi:type="dcterms:W3CDTF">2015-03-10T10:44:00Z</dcterms:created>
  <dcterms:modified xsi:type="dcterms:W3CDTF">2015-03-10T10:44:00Z</dcterms:modified>
</cp:coreProperties>
</file>